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1E5" w:rsidRPr="002C3D2C" w:rsidRDefault="007221E5" w:rsidP="007221E5"/>
    <w:p w:rsidR="007221E5" w:rsidRPr="00F47709" w:rsidRDefault="007221E5" w:rsidP="007221E5">
      <w:pPr>
        <w:pStyle w:val="references"/>
        <w:ind w:left="1418"/>
        <w:rPr>
          <w:noProof w:val="0"/>
          <w:lang w:val="fr-FR"/>
        </w:rPr>
      </w:pPr>
    </w:p>
    <w:p w:rsidR="007221E5" w:rsidRPr="00AA0B1E" w:rsidRDefault="007221E5" w:rsidP="007221E5"/>
    <w:p w:rsidR="007221E5" w:rsidRDefault="007221E5" w:rsidP="007221E5"/>
    <w:p w:rsidR="007221E5" w:rsidRDefault="007221E5" w:rsidP="007221E5"/>
    <w:p w:rsidR="007221E5" w:rsidRPr="003B3341" w:rsidRDefault="007221E5" w:rsidP="007221E5">
      <w:pPr>
        <w:rPr>
          <w:lang w:val="en-US"/>
        </w:rPr>
      </w:pPr>
      <w:r w:rsidRPr="003B3341">
        <w:rPr>
          <w:lang w:val="en-US"/>
        </w:rPr>
        <w:t xml:space="preserve">                                                   </w:t>
      </w:r>
    </w:p>
    <w:p w:rsidR="007221E5" w:rsidRDefault="007221E5" w:rsidP="007221E5">
      <w:pPr>
        <w:rPr>
          <w:lang w:val="en-US"/>
        </w:rPr>
      </w:pPr>
    </w:p>
    <w:p w:rsidR="007221E5" w:rsidRDefault="007221E5" w:rsidP="007221E5">
      <w:pPr>
        <w:pStyle w:val="Lettre"/>
      </w:pPr>
    </w:p>
    <w:p w:rsidR="007221E5" w:rsidRPr="00AA600D" w:rsidRDefault="007221E5" w:rsidP="007221E5">
      <w:pPr>
        <w:pStyle w:val="Adresse"/>
      </w:pPr>
    </w:p>
    <w:p w:rsidR="007221E5" w:rsidRDefault="007221E5" w:rsidP="007221E5">
      <w:pPr>
        <w:pStyle w:val="Adresse"/>
      </w:pPr>
      <w:r>
        <w:t>Monsieur Jean-François BENOIT</w:t>
      </w:r>
    </w:p>
    <w:p w:rsidR="007221E5" w:rsidRDefault="007221E5" w:rsidP="007221E5">
      <w:pPr>
        <w:pStyle w:val="Adresse"/>
      </w:pPr>
      <w:r>
        <w:t>Expert judiciaire</w:t>
      </w:r>
    </w:p>
    <w:p w:rsidR="007221E5" w:rsidRDefault="007221E5" w:rsidP="007221E5">
      <w:pPr>
        <w:pStyle w:val="Adresse"/>
      </w:pPr>
    </w:p>
    <w:p w:rsidR="007221E5" w:rsidRPr="00FA53B5" w:rsidRDefault="007221E5" w:rsidP="007221E5">
      <w:pPr>
        <w:pStyle w:val="Adresse"/>
        <w:rPr>
          <w:b/>
          <w:bCs/>
          <w:i/>
          <w:iCs/>
          <w:u w:val="single"/>
        </w:rPr>
      </w:pPr>
      <w:r w:rsidRPr="00FA53B5">
        <w:rPr>
          <w:b/>
          <w:bCs/>
          <w:i/>
          <w:iCs/>
          <w:u w:val="single"/>
        </w:rPr>
        <w:t>Envoi par mail</w:t>
      </w:r>
    </w:p>
    <w:p w:rsidR="007221E5" w:rsidRPr="00AA600D" w:rsidRDefault="007221E5" w:rsidP="007221E5">
      <w:pPr>
        <w:pStyle w:val="Adresse"/>
      </w:pPr>
    </w:p>
    <w:p w:rsidR="007221E5" w:rsidRPr="00AA600D" w:rsidRDefault="007221E5" w:rsidP="007221E5">
      <w:pPr>
        <w:pStyle w:val="Adresse"/>
      </w:pPr>
    </w:p>
    <w:p w:rsidR="007221E5" w:rsidRDefault="00FA66D0" w:rsidP="007221E5">
      <w:pPr>
        <w:pStyle w:val="Adresse"/>
      </w:pPr>
      <w:r>
        <w:t>Grenoble, le 31</w:t>
      </w:r>
      <w:r w:rsidR="007221E5">
        <w:t xml:space="preserve"> mars</w:t>
      </w:r>
      <w:r w:rsidR="007221E5" w:rsidRPr="00AA600D">
        <w:t xml:space="preserve"> 2022</w:t>
      </w:r>
    </w:p>
    <w:p w:rsidR="007221E5" w:rsidRPr="00AA600D" w:rsidRDefault="007221E5" w:rsidP="007221E5">
      <w:pPr>
        <w:pStyle w:val="Adresse"/>
      </w:pPr>
    </w:p>
    <w:p w:rsidR="007221E5" w:rsidRPr="00AA600D" w:rsidRDefault="007221E5" w:rsidP="007221E5">
      <w:pPr>
        <w:pStyle w:val="references"/>
        <w:rPr>
          <w:noProof w:val="0"/>
          <w:lang w:val="fr-FR"/>
        </w:rPr>
      </w:pPr>
    </w:p>
    <w:p w:rsidR="007221E5" w:rsidRPr="00AA600D" w:rsidRDefault="007221E5" w:rsidP="007221E5">
      <w:pPr>
        <w:pStyle w:val="references"/>
        <w:ind w:left="720" w:firstLine="720"/>
        <w:rPr>
          <w:noProof w:val="0"/>
          <w:lang w:val="fr-FR"/>
        </w:rPr>
      </w:pPr>
      <w:r w:rsidRPr="00AA600D">
        <w:rPr>
          <w:noProof w:val="0"/>
          <w:lang w:val="fr-FR"/>
        </w:rPr>
        <w:t xml:space="preserve">N. réf. : 20180149 - SCCV MONTBONNOT MESANGES / NERVO COMET et autres </w:t>
      </w:r>
      <w:proofErr w:type="spellStart"/>
      <w:r w:rsidRPr="00AA600D">
        <w:rPr>
          <w:noProof w:val="0"/>
          <w:lang w:val="fr-FR"/>
        </w:rPr>
        <w:t>copro</w:t>
      </w:r>
      <w:proofErr w:type="spellEnd"/>
      <w:r w:rsidRPr="00AA600D">
        <w:rPr>
          <w:noProof w:val="0"/>
          <w:lang w:val="fr-FR"/>
        </w:rPr>
        <w:t xml:space="preserve"> - /JRO</w:t>
      </w:r>
    </w:p>
    <w:p w:rsidR="007221E5" w:rsidRPr="00AA600D" w:rsidRDefault="007221E5" w:rsidP="007221E5">
      <w:pPr>
        <w:pStyle w:val="Lettre"/>
      </w:pPr>
    </w:p>
    <w:p w:rsidR="007221E5" w:rsidRPr="00AA600D" w:rsidRDefault="007221E5" w:rsidP="007221E5">
      <w:pPr>
        <w:pStyle w:val="Lettre"/>
      </w:pPr>
    </w:p>
    <w:p w:rsidR="007221E5" w:rsidRPr="00AA600D" w:rsidRDefault="007221E5" w:rsidP="007221E5">
      <w:pPr>
        <w:pStyle w:val="Lettre"/>
        <w:jc w:val="both"/>
      </w:pPr>
    </w:p>
    <w:p w:rsidR="007221E5" w:rsidRPr="00FA53B5" w:rsidRDefault="007221E5" w:rsidP="007221E5">
      <w:pPr>
        <w:pStyle w:val="Lettre"/>
        <w:pBdr>
          <w:top w:val="single" w:sz="4" w:space="1" w:color="auto"/>
          <w:left w:val="single" w:sz="4" w:space="4" w:color="auto"/>
          <w:bottom w:val="single" w:sz="4" w:space="1" w:color="auto"/>
          <w:right w:val="single" w:sz="4" w:space="4" w:color="auto"/>
        </w:pBdr>
        <w:ind w:left="1560"/>
        <w:jc w:val="center"/>
        <w:rPr>
          <w:b/>
          <w:bCs/>
          <w:i/>
          <w:iCs/>
        </w:rPr>
      </w:pPr>
      <w:r w:rsidRPr="00FA53B5">
        <w:rPr>
          <w:b/>
          <w:bCs/>
          <w:i/>
          <w:iCs/>
        </w:rPr>
        <w:t xml:space="preserve">Objet : Dire </w:t>
      </w:r>
      <w:r w:rsidR="00FA66D0">
        <w:rPr>
          <w:b/>
          <w:bCs/>
          <w:i/>
          <w:iCs/>
        </w:rPr>
        <w:t xml:space="preserve">récapitulatif </w:t>
      </w:r>
      <w:r w:rsidRPr="00FA53B5">
        <w:rPr>
          <w:b/>
          <w:bCs/>
          <w:i/>
          <w:iCs/>
        </w:rPr>
        <w:t>à expert</w:t>
      </w:r>
    </w:p>
    <w:p w:rsidR="007221E5" w:rsidRPr="00AA600D" w:rsidRDefault="007221E5" w:rsidP="007221E5">
      <w:pPr>
        <w:pStyle w:val="Lettre"/>
      </w:pPr>
    </w:p>
    <w:p w:rsidR="007221E5" w:rsidRDefault="007221E5" w:rsidP="007221E5">
      <w:pPr>
        <w:pStyle w:val="Lettre"/>
      </w:pPr>
      <w:r>
        <w:tab/>
      </w:r>
      <w:r>
        <w:tab/>
        <w:t>Monsieur l’Expert,</w:t>
      </w:r>
    </w:p>
    <w:p w:rsidR="007221E5" w:rsidRDefault="007221E5" w:rsidP="007221E5">
      <w:pPr>
        <w:pStyle w:val="Lettre"/>
      </w:pPr>
    </w:p>
    <w:p w:rsidR="007221E5" w:rsidRDefault="007221E5" w:rsidP="007221E5">
      <w:pPr>
        <w:pStyle w:val="Lettre"/>
        <w:ind w:left="1440"/>
        <w:jc w:val="both"/>
      </w:pPr>
      <w:r>
        <w:t>Au nom et pour le compte de la SCCV MONTBONNOT MESANGES, j’ai l’honneur de vous adresser le présent dire.</w:t>
      </w:r>
    </w:p>
    <w:p w:rsidR="007221E5" w:rsidRDefault="007221E5" w:rsidP="007221E5">
      <w:pPr>
        <w:pStyle w:val="Lettre"/>
        <w:ind w:left="1440"/>
        <w:jc w:val="both"/>
      </w:pPr>
    </w:p>
    <w:p w:rsidR="007221E5" w:rsidRDefault="007221E5" w:rsidP="007221E5">
      <w:pPr>
        <w:pStyle w:val="Lettre"/>
        <w:ind w:left="1440"/>
        <w:jc w:val="both"/>
      </w:pPr>
      <w:r>
        <w:t xml:space="preserve">Son objet est, sans reconnaissance de responsabilité, de participer au débat sur les solutions </w:t>
      </w:r>
      <w:proofErr w:type="spellStart"/>
      <w:r>
        <w:t>réparatoires</w:t>
      </w:r>
      <w:proofErr w:type="spellEnd"/>
      <w:r>
        <w:t xml:space="preserve"> pour les points que vous avez retenus dans votre pré-rapport comme constitutifs de désordres.</w:t>
      </w:r>
    </w:p>
    <w:p w:rsidR="00FA66D0" w:rsidRDefault="00FA66D0" w:rsidP="007221E5">
      <w:pPr>
        <w:pStyle w:val="Lettre"/>
        <w:ind w:left="1440"/>
        <w:jc w:val="both"/>
      </w:pPr>
    </w:p>
    <w:p w:rsidR="00FA66D0" w:rsidRDefault="00FA66D0" w:rsidP="007221E5">
      <w:pPr>
        <w:pStyle w:val="Lettre"/>
        <w:ind w:left="1440"/>
        <w:jc w:val="both"/>
      </w:pPr>
      <w:r>
        <w:t xml:space="preserve">Il fait suite à votre pré rapport, à notre dire du 2 mars 2022, à vos réponses </w:t>
      </w:r>
      <w:r w:rsidR="00961645">
        <w:t xml:space="preserve">successives </w:t>
      </w:r>
      <w:r>
        <w:t>par mail, et au dire n°3 du syndicat des copropriétaires.</w:t>
      </w:r>
    </w:p>
    <w:p w:rsidR="007221E5" w:rsidRDefault="007221E5" w:rsidP="007221E5">
      <w:pPr>
        <w:pStyle w:val="Lettre"/>
        <w:ind w:left="1440"/>
        <w:jc w:val="both"/>
      </w:pPr>
    </w:p>
    <w:p w:rsidR="007221E5" w:rsidRDefault="007221E5" w:rsidP="007221E5">
      <w:pPr>
        <w:pStyle w:val="Lettre"/>
        <w:numPr>
          <w:ilvl w:val="0"/>
          <w:numId w:val="5"/>
        </w:numPr>
        <w:jc w:val="both"/>
        <w:rPr>
          <w:u w:val="single"/>
        </w:rPr>
      </w:pPr>
      <w:r w:rsidRPr="00A74CCD">
        <w:rPr>
          <w:u w:val="single"/>
        </w:rPr>
        <w:t>Sur la rampe d’accès au garage.</w:t>
      </w:r>
    </w:p>
    <w:p w:rsidR="007221E5" w:rsidRDefault="007221E5" w:rsidP="007221E5">
      <w:pPr>
        <w:pStyle w:val="Lettre"/>
        <w:jc w:val="both"/>
        <w:rPr>
          <w:u w:val="single"/>
        </w:rPr>
      </w:pPr>
    </w:p>
    <w:p w:rsidR="007221E5" w:rsidRDefault="007221E5" w:rsidP="007221E5">
      <w:pPr>
        <w:pStyle w:val="Lettre"/>
        <w:ind w:left="1440"/>
        <w:jc w:val="both"/>
      </w:pPr>
      <w:r>
        <w:t xml:space="preserve">Le principe de reprise étudié – affiné et actualisé par rapport au premier projet discuté en phase amiable- est le suivant : </w:t>
      </w:r>
    </w:p>
    <w:p w:rsidR="007221E5" w:rsidRDefault="007221E5" w:rsidP="007221E5">
      <w:pPr>
        <w:pStyle w:val="Lettre"/>
        <w:ind w:left="1440"/>
        <w:jc w:val="both"/>
      </w:pPr>
    </w:p>
    <w:p w:rsidR="007221E5" w:rsidRDefault="007221E5" w:rsidP="007221E5">
      <w:pPr>
        <w:pStyle w:val="Lettre"/>
        <w:ind w:left="1440"/>
        <w:jc w:val="both"/>
      </w:pPr>
      <w:r>
        <w:tab/>
        <w:t>-Votre propre étude comprend un plan faisant figurer le rayon de braquage que vous avez retenu ; Les concepteurs ont repris exactement le même rayon de braquage, de façon à ce que la solution présentée offre strictement les mêmes bénéfices que celle figurant à votre pré rapport,</w:t>
      </w:r>
    </w:p>
    <w:p w:rsidR="007221E5" w:rsidRDefault="007221E5" w:rsidP="007221E5">
      <w:pPr>
        <w:pStyle w:val="Lettre"/>
        <w:ind w:left="1440"/>
        <w:jc w:val="both"/>
      </w:pPr>
    </w:p>
    <w:p w:rsidR="007221E5" w:rsidRDefault="007221E5" w:rsidP="007221E5">
      <w:pPr>
        <w:pStyle w:val="Lettre"/>
        <w:ind w:left="1440"/>
        <w:jc w:val="both"/>
      </w:pPr>
      <w:r>
        <w:tab/>
        <w:t xml:space="preserve">-Les pentes ont été mesurées par le géomètre AGATHE ; les résultats obtenus sont </w:t>
      </w:r>
      <w:r w:rsidRPr="006C1761">
        <w:rPr>
          <w:u w:val="single"/>
        </w:rPr>
        <w:t>sensiblement différents</w:t>
      </w:r>
      <w:r>
        <w:t xml:space="preserve"> de ceux que vous av</w:t>
      </w:r>
      <w:r w:rsidR="00427D9A">
        <w:t xml:space="preserve">ez relevés ; Ces éléments vous </w:t>
      </w:r>
      <w:r>
        <w:t xml:space="preserve">ont </w:t>
      </w:r>
      <w:r w:rsidR="00427D9A">
        <w:t xml:space="preserve">été </w:t>
      </w:r>
      <w:r>
        <w:t>transmis parallèlement par MTM, qui a fait réaliser les relevés de pente par le géomètre expert.</w:t>
      </w:r>
    </w:p>
    <w:p w:rsidR="00FA66D0" w:rsidRDefault="00FA66D0" w:rsidP="007221E5">
      <w:pPr>
        <w:pStyle w:val="Lettre"/>
        <w:ind w:left="1440"/>
        <w:jc w:val="both"/>
      </w:pPr>
    </w:p>
    <w:p w:rsidR="00FA66D0" w:rsidRDefault="00FA66D0" w:rsidP="007221E5">
      <w:pPr>
        <w:pStyle w:val="Lettre"/>
        <w:ind w:left="1440"/>
        <w:jc w:val="both"/>
      </w:pPr>
      <w:r>
        <w:lastRenderedPageBreak/>
        <w:t xml:space="preserve">Je vous confirme que le relevé AGATHE daté du 30 juin 2017, n° </w:t>
      </w:r>
      <w:r w:rsidRPr="00FA66D0">
        <w:rPr>
          <w:color w:val="000000" w:themeColor="text1"/>
        </w:rPr>
        <w:t>06145002201</w:t>
      </w:r>
      <w:r>
        <w:t>, et transmis par dire du cabinet PIRAS, intervenant pour SMABTP, assureur des sociétés MTM et CONVERSO, est bien le dernier et seul relevé réalisé.</w:t>
      </w:r>
    </w:p>
    <w:p w:rsidR="00FA66D0" w:rsidRDefault="00FA66D0" w:rsidP="007221E5">
      <w:pPr>
        <w:pStyle w:val="Lettre"/>
        <w:ind w:left="1440"/>
        <w:jc w:val="both"/>
      </w:pPr>
    </w:p>
    <w:p w:rsidR="00FA66D0" w:rsidRDefault="00FA66D0" w:rsidP="007221E5">
      <w:pPr>
        <w:pStyle w:val="Lettre"/>
        <w:ind w:left="1440"/>
        <w:jc w:val="both"/>
      </w:pPr>
      <w:r>
        <w:t>Son analyse démontre que la rampe ne présente pas d’anomalie du point de vue des pentes, contrairement à ce que vos propres relevés vous ont conduit à conclure.</w:t>
      </w:r>
    </w:p>
    <w:p w:rsidR="00FA66D0" w:rsidRDefault="00FA66D0" w:rsidP="007221E5">
      <w:pPr>
        <w:pStyle w:val="Lettre"/>
        <w:ind w:left="1440"/>
        <w:jc w:val="both"/>
      </w:pPr>
    </w:p>
    <w:p w:rsidR="00FA66D0" w:rsidRDefault="00FA66D0" w:rsidP="007221E5">
      <w:pPr>
        <w:pStyle w:val="Lettre"/>
        <w:ind w:left="1440"/>
        <w:jc w:val="both"/>
      </w:pPr>
      <w:r>
        <w:t xml:space="preserve">A cet égard, vos relevés appellent de la part de ma cliente les remarques suivantes : </w:t>
      </w:r>
    </w:p>
    <w:p w:rsidR="00FA66D0" w:rsidRDefault="00FA66D0" w:rsidP="007221E5">
      <w:pPr>
        <w:pStyle w:val="Lettre"/>
        <w:ind w:left="1440"/>
        <w:jc w:val="both"/>
      </w:pPr>
    </w:p>
    <w:p w:rsidR="00FA66D0" w:rsidRDefault="00FA66D0" w:rsidP="007221E5">
      <w:pPr>
        <w:pStyle w:val="Lettre"/>
        <w:ind w:left="1440"/>
        <w:jc w:val="both"/>
        <w:rPr>
          <w:rFonts w:cs="Times New Roman"/>
          <w:i/>
          <w:color w:val="000000"/>
          <w:szCs w:val="24"/>
          <w:shd w:val="clear" w:color="auto" w:fill="FFFFFF"/>
        </w:rPr>
      </w:pPr>
      <w:r>
        <w:tab/>
        <w:t>-Vous avez indiqué qu’ils ont été réalisés par votre équipe ; les dispositions de l’article 233 du code de procédure civile disposent : « </w:t>
      </w:r>
      <w:r w:rsidRPr="00FA66D0">
        <w:rPr>
          <w:rFonts w:cs="Times New Roman"/>
          <w:i/>
          <w:color w:val="000000"/>
          <w:szCs w:val="24"/>
          <w:shd w:val="clear" w:color="auto" w:fill="FFFFFF"/>
        </w:rPr>
        <w:t xml:space="preserve">Le technicien, investi de ses pouvoirs par le juge en raison de sa qualification, doit remplir </w:t>
      </w:r>
      <w:r w:rsidRPr="00FA66D0">
        <w:rPr>
          <w:rFonts w:cs="Times New Roman"/>
          <w:i/>
          <w:color w:val="000000"/>
          <w:szCs w:val="24"/>
          <w:u w:val="single"/>
          <w:shd w:val="clear" w:color="auto" w:fill="FFFFFF"/>
        </w:rPr>
        <w:t>personnellement</w:t>
      </w:r>
      <w:r w:rsidRPr="00FA66D0">
        <w:rPr>
          <w:rFonts w:cs="Times New Roman"/>
          <w:i/>
          <w:color w:val="000000"/>
          <w:szCs w:val="24"/>
          <w:shd w:val="clear" w:color="auto" w:fill="FFFFFF"/>
        </w:rPr>
        <w:t xml:space="preserve"> la mission qui lui est confiée</w:t>
      </w:r>
      <w:r>
        <w:rPr>
          <w:rFonts w:cs="Times New Roman"/>
          <w:i/>
          <w:color w:val="000000"/>
          <w:szCs w:val="24"/>
          <w:shd w:val="clear" w:color="auto" w:fill="FFFFFF"/>
        </w:rPr>
        <w:t> »</w:t>
      </w:r>
      <w:r w:rsidRPr="00FA66D0">
        <w:rPr>
          <w:rFonts w:cs="Times New Roman"/>
          <w:i/>
          <w:color w:val="000000"/>
          <w:szCs w:val="24"/>
          <w:shd w:val="clear" w:color="auto" w:fill="FFFFFF"/>
        </w:rPr>
        <w:t>.</w:t>
      </w:r>
    </w:p>
    <w:p w:rsidR="00FA66D0" w:rsidRDefault="00FA66D0" w:rsidP="007221E5">
      <w:pPr>
        <w:pStyle w:val="Lettre"/>
        <w:ind w:left="1440"/>
        <w:jc w:val="both"/>
        <w:rPr>
          <w:rFonts w:cs="Times New Roman"/>
          <w:i/>
          <w:color w:val="000000"/>
          <w:szCs w:val="24"/>
          <w:shd w:val="clear" w:color="auto" w:fill="FFFFFF"/>
        </w:rPr>
      </w:pPr>
    </w:p>
    <w:p w:rsidR="00FA66D0" w:rsidRDefault="00FA66D0" w:rsidP="007221E5">
      <w:pPr>
        <w:pStyle w:val="Lettre"/>
        <w:ind w:left="1440"/>
        <w:jc w:val="both"/>
        <w:rPr>
          <w:rFonts w:cs="Times New Roman"/>
          <w:color w:val="000000"/>
          <w:szCs w:val="24"/>
          <w:shd w:val="clear" w:color="auto" w:fill="FFFFFF"/>
        </w:rPr>
      </w:pPr>
      <w:r>
        <w:rPr>
          <w:rFonts w:cs="Times New Roman"/>
          <w:color w:val="000000"/>
          <w:szCs w:val="24"/>
          <w:shd w:val="clear" w:color="auto" w:fill="FFFFFF"/>
        </w:rPr>
        <w:t>Les parties défenderesses n’en feraient pas une affaire de principe si les résultats que vous obtenez ne se montraient pas discordants avec ceux réalisés par le cabinet AGATHE.</w:t>
      </w:r>
    </w:p>
    <w:p w:rsidR="00FA66D0" w:rsidRDefault="00FA66D0" w:rsidP="007221E5">
      <w:pPr>
        <w:pStyle w:val="Lettre"/>
        <w:ind w:left="1440"/>
        <w:jc w:val="both"/>
        <w:rPr>
          <w:rFonts w:cs="Times New Roman"/>
          <w:color w:val="000000"/>
          <w:szCs w:val="24"/>
          <w:shd w:val="clear" w:color="auto" w:fill="FFFFFF"/>
        </w:rPr>
      </w:pPr>
    </w:p>
    <w:p w:rsidR="00FA66D0" w:rsidRDefault="00FA66D0" w:rsidP="00FA66D0">
      <w:pPr>
        <w:pStyle w:val="Lettre"/>
        <w:ind w:left="1440"/>
        <w:jc w:val="both"/>
        <w:rPr>
          <w:rFonts w:cs="Times New Roman"/>
          <w:color w:val="000000"/>
          <w:szCs w:val="24"/>
          <w:shd w:val="clear" w:color="auto" w:fill="FFFFFF"/>
        </w:rPr>
      </w:pPr>
      <w:r>
        <w:rPr>
          <w:rFonts w:cs="Times New Roman"/>
          <w:color w:val="000000"/>
          <w:szCs w:val="24"/>
          <w:shd w:val="clear" w:color="auto" w:fill="FFFFFF"/>
        </w:rPr>
        <w:tab/>
        <w:t>-Le profes</w:t>
      </w:r>
      <w:r w:rsidR="00427D9A">
        <w:rPr>
          <w:rFonts w:cs="Times New Roman"/>
          <w:color w:val="000000"/>
          <w:szCs w:val="24"/>
          <w:shd w:val="clear" w:color="auto" w:fill="FFFFFF"/>
        </w:rPr>
        <w:t>sionnel qui, a priori, dispose</w:t>
      </w:r>
      <w:r>
        <w:rPr>
          <w:rFonts w:cs="Times New Roman"/>
          <w:color w:val="000000"/>
          <w:szCs w:val="24"/>
          <w:shd w:val="clear" w:color="auto" w:fill="FFFFFF"/>
        </w:rPr>
        <w:t xml:space="preserve"> des compétences les plus en rapport avec des mesures de pentes est le géomètre expert. Les résultats du cabinet AGATHE ne peuvent donc être écartés sans autre examen pour la raison que des membres de votre équipe, qui ne disposent a priori pas –sauf meilleure information- de qualifications aussi abouties qu’un géomètre expert, parviennent à un résultat différent.</w:t>
      </w:r>
    </w:p>
    <w:p w:rsidR="00FA66D0" w:rsidRDefault="00FA66D0" w:rsidP="007221E5">
      <w:pPr>
        <w:pStyle w:val="Lettre"/>
        <w:ind w:left="1440"/>
        <w:jc w:val="both"/>
        <w:rPr>
          <w:rFonts w:cs="Times New Roman"/>
          <w:color w:val="000000"/>
          <w:szCs w:val="24"/>
          <w:shd w:val="clear" w:color="auto" w:fill="FFFFFF"/>
        </w:rPr>
      </w:pPr>
    </w:p>
    <w:p w:rsidR="00FA66D0" w:rsidRPr="00FA66D0" w:rsidRDefault="00FA66D0" w:rsidP="007221E5">
      <w:pPr>
        <w:pStyle w:val="Lettre"/>
        <w:ind w:left="1440"/>
        <w:jc w:val="both"/>
        <w:rPr>
          <w:rFonts w:cs="Times New Roman"/>
          <w:szCs w:val="24"/>
        </w:rPr>
      </w:pPr>
      <w:r>
        <w:rPr>
          <w:rFonts w:cs="Times New Roman"/>
          <w:color w:val="000000"/>
          <w:szCs w:val="24"/>
          <w:shd w:val="clear" w:color="auto" w:fill="FFFFFF"/>
        </w:rPr>
        <w:tab/>
        <w:t xml:space="preserve">-Il résulte de ce qui précède que nous vous demandons expressément de faire appel à un </w:t>
      </w:r>
      <w:r w:rsidRPr="00FA66D0">
        <w:rPr>
          <w:rFonts w:cs="Times New Roman"/>
          <w:color w:val="000000"/>
          <w:szCs w:val="24"/>
          <w:u w:val="single"/>
          <w:shd w:val="clear" w:color="auto" w:fill="FFFFFF"/>
        </w:rPr>
        <w:t>sapiteur géomètre</w:t>
      </w:r>
      <w:r>
        <w:rPr>
          <w:rFonts w:cs="Times New Roman"/>
          <w:color w:val="000000"/>
          <w:szCs w:val="24"/>
          <w:shd w:val="clear" w:color="auto" w:fill="FFFFFF"/>
        </w:rPr>
        <w:t>, pour le cas en tout cas où vous envisageriez de rejeter la solution proposée par les défendeurs pour la raison qu’elle vous semblerait invalidé</w:t>
      </w:r>
      <w:r w:rsidR="00427D9A">
        <w:rPr>
          <w:rFonts w:cs="Times New Roman"/>
          <w:color w:val="000000"/>
          <w:szCs w:val="24"/>
          <w:shd w:val="clear" w:color="auto" w:fill="FFFFFF"/>
        </w:rPr>
        <w:t>e</w:t>
      </w:r>
      <w:r>
        <w:rPr>
          <w:rFonts w:cs="Times New Roman"/>
          <w:color w:val="000000"/>
          <w:szCs w:val="24"/>
          <w:shd w:val="clear" w:color="auto" w:fill="FFFFFF"/>
        </w:rPr>
        <w:t xml:space="preserve"> par vos relevés, que nous contestons par conséquent au vu des relevés effectués par AGATHE et de leurs modalités de réalisation.</w:t>
      </w:r>
    </w:p>
    <w:p w:rsidR="00FA66D0" w:rsidRDefault="00FA66D0" w:rsidP="007221E5">
      <w:pPr>
        <w:pStyle w:val="Lettre"/>
        <w:ind w:left="1440"/>
        <w:jc w:val="both"/>
      </w:pPr>
    </w:p>
    <w:p w:rsidR="00FA66D0" w:rsidRDefault="00FA66D0" w:rsidP="007221E5">
      <w:pPr>
        <w:pStyle w:val="Lettre"/>
        <w:ind w:left="1440"/>
        <w:jc w:val="both"/>
      </w:pPr>
      <w:r>
        <w:t xml:space="preserve">La solution proposée par les défendeurs, qui aboutit à un chiffrage inférieur de 140 000 € HT à celui que vous proposez à votre pré rapport, repose : </w:t>
      </w:r>
    </w:p>
    <w:p w:rsidR="00FA66D0" w:rsidRDefault="00FA66D0" w:rsidP="007221E5">
      <w:pPr>
        <w:pStyle w:val="Lettre"/>
        <w:ind w:left="1440"/>
        <w:jc w:val="both"/>
      </w:pPr>
    </w:p>
    <w:p w:rsidR="00FA66D0" w:rsidRDefault="00FA66D0" w:rsidP="00FA66D0">
      <w:pPr>
        <w:pStyle w:val="Lettre"/>
        <w:ind w:left="1440"/>
        <w:jc w:val="both"/>
      </w:pPr>
      <w:r>
        <w:tab/>
        <w:t xml:space="preserve">-Sur un plan (notre pièce n°25) reprenant strictement le </w:t>
      </w:r>
      <w:r w:rsidR="007221E5">
        <w:t xml:space="preserve">rayon de braquage </w:t>
      </w:r>
      <w:r>
        <w:t xml:space="preserve">que vous avez retenu dans votre propre travail, </w:t>
      </w:r>
      <w:r w:rsidR="007221E5">
        <w:t>et les pentes réelles observées</w:t>
      </w:r>
      <w:r>
        <w:t xml:space="preserve"> et mesurées par AGATHE.</w:t>
      </w:r>
    </w:p>
    <w:p w:rsidR="00FA66D0" w:rsidRDefault="00FA66D0" w:rsidP="00FA66D0">
      <w:pPr>
        <w:pStyle w:val="Lettre"/>
        <w:ind w:left="1440"/>
        <w:jc w:val="both"/>
      </w:pPr>
    </w:p>
    <w:p w:rsidR="007221E5" w:rsidRDefault="00FA66D0" w:rsidP="00FA66D0">
      <w:pPr>
        <w:pStyle w:val="Lettre"/>
        <w:ind w:left="1440"/>
        <w:jc w:val="both"/>
      </w:pPr>
      <w:r>
        <w:t>Il en résulte qu’il</w:t>
      </w:r>
      <w:r w:rsidR="007221E5">
        <w:t xml:space="preserve"> </w:t>
      </w:r>
      <w:r>
        <w:t>est</w:t>
      </w:r>
      <w:r w:rsidR="007221E5">
        <w:t xml:space="preserve"> tout à fait possible de conserver la rampe existante en l’élargissant.</w:t>
      </w:r>
    </w:p>
    <w:p w:rsidR="007221E5" w:rsidRDefault="007221E5" w:rsidP="007221E5">
      <w:pPr>
        <w:pStyle w:val="Lettre"/>
        <w:ind w:left="1440"/>
      </w:pPr>
    </w:p>
    <w:p w:rsidR="007221E5" w:rsidRDefault="00FA66D0" w:rsidP="00FA66D0">
      <w:pPr>
        <w:pStyle w:val="Lettre"/>
        <w:ind w:left="1440" w:firstLine="720"/>
      </w:pPr>
      <w:r>
        <w:t xml:space="preserve">-Sur des </w:t>
      </w:r>
      <w:r w:rsidRPr="00FA66D0">
        <w:rPr>
          <w:u w:val="single"/>
        </w:rPr>
        <w:t>devis récents</w:t>
      </w:r>
      <w:r>
        <w:t xml:space="preserve">, et </w:t>
      </w:r>
      <w:r w:rsidRPr="00FA66D0">
        <w:rPr>
          <w:u w:val="single"/>
        </w:rPr>
        <w:t>actualisés</w:t>
      </w:r>
      <w:r>
        <w:t xml:space="preserve"> par rapport au travail déjà fourni en phase amiable, et qui sont pour mémoire : </w:t>
      </w:r>
    </w:p>
    <w:p w:rsidR="007221E5" w:rsidRDefault="007221E5" w:rsidP="007221E5">
      <w:pPr>
        <w:pStyle w:val="Lettre"/>
        <w:ind w:left="1440"/>
      </w:pPr>
    </w:p>
    <w:p w:rsidR="007221E5" w:rsidRPr="005D5A02" w:rsidRDefault="007221E5" w:rsidP="007221E5">
      <w:pPr>
        <w:pStyle w:val="Lettre"/>
        <w:ind w:left="1440"/>
        <w:rPr>
          <w:b/>
        </w:rPr>
      </w:pPr>
      <w:r>
        <w:tab/>
      </w:r>
      <w:r w:rsidR="00FA66D0">
        <w:tab/>
      </w:r>
      <w:r>
        <w:t>-Le devis SOGREBAT du 15/02/2022 portant un montant de travaux de 121 270.58 € HT, pour la partie gros-œuvre (</w:t>
      </w:r>
      <w:r>
        <w:rPr>
          <w:b/>
        </w:rPr>
        <w:t>pièce n°26)</w:t>
      </w:r>
    </w:p>
    <w:p w:rsidR="007221E5" w:rsidRPr="005D5A02" w:rsidRDefault="007221E5" w:rsidP="007221E5">
      <w:pPr>
        <w:pStyle w:val="Lettre"/>
        <w:ind w:left="1440"/>
        <w:rPr>
          <w:b/>
        </w:rPr>
      </w:pPr>
      <w:r>
        <w:tab/>
      </w:r>
      <w:r w:rsidR="00FA66D0">
        <w:tab/>
      </w:r>
      <w:r>
        <w:t>-Le devis  CONVERSO du 9 février 2022, d’un montant de 14 656 € HT, pour la partie réseaux, (</w:t>
      </w:r>
      <w:r>
        <w:rPr>
          <w:b/>
        </w:rPr>
        <w:t>Pièce n°27)</w:t>
      </w:r>
    </w:p>
    <w:p w:rsidR="007221E5" w:rsidRPr="005D5A02" w:rsidRDefault="007221E5" w:rsidP="007221E5">
      <w:pPr>
        <w:pStyle w:val="Lettre"/>
        <w:ind w:left="1440"/>
        <w:rPr>
          <w:b/>
        </w:rPr>
      </w:pPr>
      <w:r>
        <w:lastRenderedPageBreak/>
        <w:tab/>
      </w:r>
      <w:r w:rsidR="00FA66D0">
        <w:tab/>
      </w:r>
      <w:r>
        <w:t xml:space="preserve">-Le devis FUITE ETANCH 73 du 16/02/2022, d’un montant de 2 795 € HT  pour la partie étanchéité et </w:t>
      </w:r>
      <w:proofErr w:type="spellStart"/>
      <w:r>
        <w:t>couvertines</w:t>
      </w:r>
      <w:proofErr w:type="spellEnd"/>
      <w:r>
        <w:t xml:space="preserve">. </w:t>
      </w:r>
      <w:r>
        <w:rPr>
          <w:b/>
        </w:rPr>
        <w:t>(</w:t>
      </w:r>
      <w:proofErr w:type="gramStart"/>
      <w:r>
        <w:rPr>
          <w:b/>
        </w:rPr>
        <w:t>pièce</w:t>
      </w:r>
      <w:proofErr w:type="gramEnd"/>
      <w:r>
        <w:rPr>
          <w:b/>
        </w:rPr>
        <w:t xml:space="preserve"> n°28)</w:t>
      </w:r>
    </w:p>
    <w:p w:rsidR="007221E5" w:rsidRPr="005D5A02" w:rsidRDefault="007221E5" w:rsidP="007221E5">
      <w:pPr>
        <w:pStyle w:val="Lettre"/>
        <w:ind w:left="1440"/>
        <w:jc w:val="both"/>
        <w:rPr>
          <w:b/>
        </w:rPr>
      </w:pPr>
      <w:r>
        <w:tab/>
      </w:r>
      <w:r w:rsidR="00FA66D0">
        <w:tab/>
      </w:r>
      <w:r>
        <w:t>-Le devis QG CONCEPT du 15/02/2022 d’un montant de 700 € HT pour la partie peinture</w:t>
      </w:r>
      <w:proofErr w:type="gramStart"/>
      <w:r>
        <w:t>,</w:t>
      </w:r>
      <w:r>
        <w:rPr>
          <w:b/>
        </w:rPr>
        <w:t>(</w:t>
      </w:r>
      <w:proofErr w:type="gramEnd"/>
      <w:r>
        <w:rPr>
          <w:b/>
        </w:rPr>
        <w:t>pièce n°29)</w:t>
      </w:r>
    </w:p>
    <w:p w:rsidR="007221E5" w:rsidRDefault="007221E5" w:rsidP="007221E5">
      <w:pPr>
        <w:pStyle w:val="Lettre"/>
        <w:ind w:left="1440"/>
        <w:jc w:val="both"/>
      </w:pPr>
      <w:r>
        <w:tab/>
      </w:r>
    </w:p>
    <w:p w:rsidR="00FA66D0" w:rsidRDefault="00FA66D0" w:rsidP="007221E5">
      <w:pPr>
        <w:pStyle w:val="Lettre"/>
        <w:ind w:left="1440"/>
        <w:jc w:val="both"/>
      </w:pPr>
      <w:r>
        <w:t>Les chiffrages réalisés l’ont donc été avec le plus grand sérieux.</w:t>
      </w:r>
    </w:p>
    <w:p w:rsidR="00FA66D0" w:rsidRDefault="00FA66D0" w:rsidP="007221E5">
      <w:pPr>
        <w:pStyle w:val="Lettre"/>
        <w:ind w:left="1440"/>
        <w:jc w:val="both"/>
      </w:pPr>
    </w:p>
    <w:p w:rsidR="00FA66D0" w:rsidRDefault="00FA66D0" w:rsidP="007221E5">
      <w:pPr>
        <w:pStyle w:val="Lettre"/>
        <w:ind w:left="1440"/>
        <w:jc w:val="both"/>
      </w:pPr>
      <w:r>
        <w:t>Parallèlement, l’examen du chiffrage figurant à votre pré rapport conduit à constater qu’il se présente sous la forme d’un montant unique forfaitaire, avec la simple mention de rubrique</w:t>
      </w:r>
      <w:r w:rsidR="00427D9A">
        <w:t>s</w:t>
      </w:r>
      <w:r>
        <w:t xml:space="preserve"> de travaux ne faisant ni l’objet d’un chiffrage par rubrique, et encore moins d’un chiffrage par postes des travaux tel qu’il pourrait résulter de l’élaboration d’un DQE ou d’une consultation d’entreprises.</w:t>
      </w:r>
    </w:p>
    <w:p w:rsidR="00FA66D0" w:rsidRDefault="00FA66D0" w:rsidP="007221E5">
      <w:pPr>
        <w:pStyle w:val="Lettre"/>
        <w:ind w:left="1440"/>
        <w:jc w:val="both"/>
      </w:pPr>
    </w:p>
    <w:p w:rsidR="00FA66D0" w:rsidRDefault="00FA66D0" w:rsidP="007221E5">
      <w:pPr>
        <w:pStyle w:val="Lettre"/>
        <w:ind w:left="1440"/>
        <w:jc w:val="both"/>
      </w:pPr>
      <w:r>
        <w:t>Cela n’est pas choquant en soi, puisqu’il ne vous appartient pas de réaliser un travail de maîtrise d’œuvre.</w:t>
      </w:r>
    </w:p>
    <w:p w:rsidR="00FA66D0" w:rsidRDefault="00FA66D0" w:rsidP="007221E5">
      <w:pPr>
        <w:pStyle w:val="Lettre"/>
        <w:ind w:left="1440"/>
        <w:jc w:val="both"/>
      </w:pPr>
    </w:p>
    <w:p w:rsidR="00FA66D0" w:rsidRPr="00FA66D0" w:rsidRDefault="00FA66D0" w:rsidP="007221E5">
      <w:pPr>
        <w:pStyle w:val="Lettre"/>
        <w:ind w:left="1440"/>
        <w:jc w:val="both"/>
        <w:rPr>
          <w:u w:val="single"/>
        </w:rPr>
      </w:pPr>
      <w:r>
        <w:t xml:space="preserve">En revanche, les parties défenderesses attendent de vous que la solution qu’elles vous présentent soit examinée avec soin, et que les raisons qui vous conduiraient aujourd’hui à l’écarter soient, le cas échéant, </w:t>
      </w:r>
      <w:r w:rsidRPr="00FA66D0">
        <w:rPr>
          <w:u w:val="single"/>
        </w:rPr>
        <w:t>soumises à la discussion des parties avant le dépôt de votre rapport.</w:t>
      </w:r>
    </w:p>
    <w:p w:rsidR="00FA66D0" w:rsidRDefault="00FA66D0" w:rsidP="007221E5">
      <w:pPr>
        <w:pStyle w:val="Lettre"/>
        <w:ind w:left="1440"/>
        <w:jc w:val="both"/>
      </w:pPr>
    </w:p>
    <w:p w:rsidR="007221E5" w:rsidRPr="00CD2530" w:rsidRDefault="007221E5" w:rsidP="007221E5">
      <w:pPr>
        <w:pStyle w:val="Lettre"/>
        <w:ind w:left="1440"/>
        <w:jc w:val="both"/>
        <w:rPr>
          <w:color w:val="FF0000"/>
        </w:rPr>
      </w:pPr>
    </w:p>
    <w:p w:rsidR="007221E5" w:rsidRPr="006C1761" w:rsidRDefault="007221E5" w:rsidP="007221E5">
      <w:pPr>
        <w:pStyle w:val="Lettre"/>
        <w:ind w:left="1440" w:firstLine="720"/>
        <w:jc w:val="both"/>
        <w:rPr>
          <w:u w:val="single"/>
        </w:rPr>
      </w:pPr>
      <w:r>
        <w:t>2</w:t>
      </w:r>
      <w:r w:rsidRPr="006C1761">
        <w:rPr>
          <w:u w:val="single"/>
        </w:rPr>
        <w:t>. Sur l’aménagement des parkings aériens</w:t>
      </w:r>
    </w:p>
    <w:p w:rsidR="007221E5" w:rsidRPr="00E56209" w:rsidRDefault="007221E5" w:rsidP="007221E5">
      <w:pPr>
        <w:pStyle w:val="Lettre"/>
        <w:ind w:left="1440"/>
        <w:jc w:val="both"/>
      </w:pPr>
    </w:p>
    <w:p w:rsidR="007221E5" w:rsidRDefault="007221E5" w:rsidP="00A05294">
      <w:pPr>
        <w:pStyle w:val="Lettre"/>
        <w:ind w:left="1440"/>
        <w:jc w:val="both"/>
      </w:pPr>
      <w:r>
        <w:t>-Sur le nombre de places, je pense que la dernière réunion a permis de clore le débat : Le nombre de places réalisées est confo</w:t>
      </w:r>
      <w:r w:rsidR="00FA66D0">
        <w:t xml:space="preserve">rme à la promesse contractuelle ; vous n’avez toutefois pas confirmé par écrit ce constat, le seul constat écrit demeurant </w:t>
      </w:r>
      <w:r w:rsidR="00961645">
        <w:t xml:space="preserve">à ce jour </w:t>
      </w:r>
      <w:r w:rsidR="00FA66D0">
        <w:t>comportant encore un décompte erroné du nombre de places réalisées.</w:t>
      </w:r>
    </w:p>
    <w:p w:rsidR="007221E5" w:rsidRDefault="007221E5" w:rsidP="007221E5">
      <w:pPr>
        <w:pStyle w:val="Lettre"/>
        <w:ind w:left="720" w:firstLine="720"/>
        <w:jc w:val="both"/>
      </w:pPr>
    </w:p>
    <w:p w:rsidR="007221E5" w:rsidRDefault="007221E5" w:rsidP="00A05294">
      <w:pPr>
        <w:pStyle w:val="Lettre"/>
        <w:ind w:left="1440"/>
        <w:jc w:val="both"/>
      </w:pPr>
      <w:r>
        <w:t xml:space="preserve">-Sur la circulation : La société MTM a élaboré et vous </w:t>
      </w:r>
      <w:r w:rsidR="00FA66D0">
        <w:t>a transmis</w:t>
      </w:r>
      <w:r>
        <w:t xml:space="preserve"> une solution permettant d’élargir les places situées au fond à droite, en entrant dans le parking du bâtiment A, et permettant </w:t>
      </w:r>
      <w:r w:rsidR="00FA66D0">
        <w:t>de porter leur largeur à 2.50 m pour les places situées au fond à droite.</w:t>
      </w:r>
    </w:p>
    <w:p w:rsidR="007221E5" w:rsidRDefault="007221E5" w:rsidP="007221E5">
      <w:pPr>
        <w:pStyle w:val="Lettre"/>
        <w:ind w:left="720" w:firstLine="720"/>
        <w:jc w:val="both"/>
      </w:pPr>
    </w:p>
    <w:p w:rsidR="007221E5" w:rsidRDefault="007221E5" w:rsidP="00A05294">
      <w:pPr>
        <w:pStyle w:val="Lettre"/>
        <w:ind w:left="1440"/>
        <w:jc w:val="both"/>
      </w:pPr>
      <w:r>
        <w:t xml:space="preserve">Le plan de cette modification vous </w:t>
      </w:r>
      <w:r w:rsidR="00961645">
        <w:t>a été</w:t>
      </w:r>
      <w:r>
        <w:t xml:space="preserve"> transmis par mon confrère PIRAS, et constitue sa pièce n°1 ;</w:t>
      </w:r>
    </w:p>
    <w:p w:rsidR="007221E5" w:rsidRDefault="007221E5" w:rsidP="007221E5">
      <w:pPr>
        <w:pStyle w:val="Lettre"/>
        <w:ind w:left="720" w:firstLine="720"/>
        <w:jc w:val="both"/>
      </w:pPr>
    </w:p>
    <w:p w:rsidR="007221E5" w:rsidRPr="005D5A02" w:rsidRDefault="007221E5" w:rsidP="00A05294">
      <w:pPr>
        <w:pStyle w:val="Lettre"/>
        <w:ind w:left="1440"/>
        <w:jc w:val="both"/>
        <w:rPr>
          <w:b/>
        </w:rPr>
      </w:pPr>
      <w:r>
        <w:t xml:space="preserve">Le devis correspondant a été établi par la société CONVERSO le 9 février 2022 (mentionne par erreur 2021) et porte un montant de 2 293 € HT </w:t>
      </w:r>
      <w:r>
        <w:rPr>
          <w:b/>
        </w:rPr>
        <w:t>(pièce n°30)</w:t>
      </w:r>
    </w:p>
    <w:p w:rsidR="007221E5" w:rsidRDefault="007221E5" w:rsidP="007221E5">
      <w:pPr>
        <w:pStyle w:val="Lettre"/>
        <w:ind w:left="720" w:firstLine="720"/>
        <w:jc w:val="both"/>
      </w:pPr>
    </w:p>
    <w:p w:rsidR="007221E5" w:rsidRDefault="007221E5" w:rsidP="00A05294">
      <w:pPr>
        <w:pStyle w:val="Lettre"/>
        <w:ind w:left="1440"/>
        <w:jc w:val="both"/>
        <w:rPr>
          <w:b/>
        </w:rPr>
      </w:pPr>
      <w:r>
        <w:t xml:space="preserve">-Sur la suppression des </w:t>
      </w:r>
      <w:proofErr w:type="spellStart"/>
      <w:r>
        <w:t>couvertines</w:t>
      </w:r>
      <w:proofErr w:type="spellEnd"/>
      <w:r>
        <w:t xml:space="preserve"> dégradées côté bâti : Je vous </w:t>
      </w:r>
      <w:r w:rsidR="00FA66D0">
        <w:t>ai transmis</w:t>
      </w:r>
      <w:r>
        <w:t xml:space="preserve"> le devis n°DE00000058 du 9/09/2021 de la société FUITE ETANCH 73 pour dépose des </w:t>
      </w:r>
      <w:proofErr w:type="spellStart"/>
      <w:r>
        <w:t>couvertines</w:t>
      </w:r>
      <w:proofErr w:type="spellEnd"/>
      <w:r>
        <w:t xml:space="preserve"> et remplacement par des tôles lamées sans débord </w:t>
      </w:r>
      <w:r w:rsidR="00961645">
        <w:t xml:space="preserve">de </w:t>
      </w:r>
      <w:r>
        <w:t xml:space="preserve">côtés, d’un montant de 4 464 € HT </w:t>
      </w:r>
      <w:r>
        <w:rPr>
          <w:b/>
        </w:rPr>
        <w:t>(pièce n°30)</w:t>
      </w:r>
    </w:p>
    <w:p w:rsidR="00FA66D0" w:rsidRDefault="00FA66D0" w:rsidP="007221E5">
      <w:pPr>
        <w:pStyle w:val="Lettre"/>
        <w:ind w:left="720" w:firstLine="720"/>
        <w:jc w:val="both"/>
        <w:rPr>
          <w:b/>
        </w:rPr>
      </w:pPr>
    </w:p>
    <w:p w:rsidR="00FA66D0" w:rsidRPr="00FA66D0" w:rsidRDefault="00FA66D0" w:rsidP="00A05294">
      <w:pPr>
        <w:pStyle w:val="Lettre"/>
        <w:ind w:left="1440"/>
        <w:jc w:val="both"/>
      </w:pPr>
      <w:r>
        <w:t xml:space="preserve">Il peut être ajouté que la solution pourrait être </w:t>
      </w:r>
      <w:r w:rsidR="00427D9A">
        <w:t>complétée</w:t>
      </w:r>
      <w:r>
        <w:t xml:space="preserve"> par l’arrachage des rosiers, et leur remplacement par d’autres essences d’arbustes non épineuses, encore qu’il </w:t>
      </w:r>
      <w:proofErr w:type="gramStart"/>
      <w:r>
        <w:t>pourrait</w:t>
      </w:r>
      <w:proofErr w:type="gramEnd"/>
      <w:r>
        <w:t xml:space="preserve"> être observé que la coupe d’arbuste</w:t>
      </w:r>
      <w:r w:rsidR="00427D9A">
        <w:t>s</w:t>
      </w:r>
      <w:r>
        <w:t xml:space="preserve"> pour empêcher leur </w:t>
      </w:r>
      <w:r>
        <w:lastRenderedPageBreak/>
        <w:t>débordement sur l’espace où les piétons circulent lorsqu’ils descendent de voiture relève de l’entretien.</w:t>
      </w:r>
    </w:p>
    <w:p w:rsidR="00FA66D0" w:rsidRDefault="00FA66D0" w:rsidP="007221E5">
      <w:pPr>
        <w:pStyle w:val="Lettre"/>
        <w:ind w:left="720" w:firstLine="720"/>
        <w:jc w:val="both"/>
        <w:rPr>
          <w:b/>
        </w:rPr>
      </w:pPr>
    </w:p>
    <w:p w:rsidR="00FA66D0" w:rsidRDefault="00FA66D0" w:rsidP="00A05294">
      <w:pPr>
        <w:pStyle w:val="Lettre"/>
        <w:ind w:left="1440"/>
        <w:jc w:val="both"/>
      </w:pPr>
      <w:r w:rsidRPr="00FA66D0">
        <w:t xml:space="preserve">La solution que vous avez proposée </w:t>
      </w:r>
      <w:r w:rsidR="00427D9A">
        <w:t>et chiffrée à 77 000 € HT,</w:t>
      </w:r>
      <w:r>
        <w:t xml:space="preserve"> d’initiative, et selon ce que vous jugez être une conception meilleure, n’est pas acceptable pour plusieurs raisons : </w:t>
      </w:r>
    </w:p>
    <w:p w:rsidR="00FA66D0" w:rsidRDefault="00FA66D0" w:rsidP="007221E5">
      <w:pPr>
        <w:pStyle w:val="Lettre"/>
        <w:ind w:left="720" w:firstLine="720"/>
        <w:jc w:val="both"/>
      </w:pPr>
    </w:p>
    <w:p w:rsidR="00FA66D0" w:rsidRDefault="00FA66D0" w:rsidP="00A05294">
      <w:pPr>
        <w:pStyle w:val="Lettre"/>
        <w:ind w:left="1440" w:firstLine="720"/>
        <w:jc w:val="both"/>
      </w:pPr>
      <w:r>
        <w:t>-D’abord et au plan des principes, le travail de l’expert n’est pas un travail de conception d’une solution qu’il juge –à tort ou raison- meilleure que celles des intervenants à l’opération de construction.</w:t>
      </w:r>
    </w:p>
    <w:p w:rsidR="00FA66D0" w:rsidRDefault="00FA66D0" w:rsidP="007221E5">
      <w:pPr>
        <w:pStyle w:val="Lettre"/>
        <w:ind w:left="720" w:firstLine="720"/>
        <w:jc w:val="both"/>
      </w:pPr>
    </w:p>
    <w:p w:rsidR="00FA66D0" w:rsidRDefault="00FA66D0" w:rsidP="007221E5">
      <w:pPr>
        <w:pStyle w:val="Lettre"/>
        <w:ind w:left="720" w:firstLine="720"/>
        <w:jc w:val="both"/>
      </w:pPr>
      <w:r>
        <w:t>Il doit, dans le cadre de sa mission, dire si les désordres dénoncés existent.</w:t>
      </w:r>
    </w:p>
    <w:p w:rsidR="00FA66D0" w:rsidRDefault="00FA66D0" w:rsidP="007221E5">
      <w:pPr>
        <w:pStyle w:val="Lettre"/>
        <w:ind w:left="720" w:firstLine="720"/>
        <w:jc w:val="both"/>
      </w:pPr>
    </w:p>
    <w:p w:rsidR="00FA66D0" w:rsidRDefault="00FA66D0" w:rsidP="00A05294">
      <w:pPr>
        <w:pStyle w:val="Lettre"/>
        <w:ind w:left="1440" w:firstLine="720"/>
        <w:jc w:val="both"/>
      </w:pPr>
      <w:r>
        <w:t xml:space="preserve">-Ensuite, la refonte des places de parking situés à gauche </w:t>
      </w:r>
      <w:r w:rsidR="00427D9A">
        <w:t xml:space="preserve">en </w:t>
      </w:r>
      <w:r>
        <w:t>entrant, au dessus du bâtiment, présentent des contraintes toutes autres que celles de la partie droite.</w:t>
      </w:r>
    </w:p>
    <w:p w:rsidR="00FA66D0" w:rsidRDefault="00FA66D0" w:rsidP="007221E5">
      <w:pPr>
        <w:pStyle w:val="Lettre"/>
        <w:ind w:left="720" w:firstLine="720"/>
        <w:jc w:val="both"/>
      </w:pPr>
    </w:p>
    <w:p w:rsidR="00FA66D0" w:rsidRDefault="00FA66D0" w:rsidP="007221E5">
      <w:pPr>
        <w:pStyle w:val="Lettre"/>
        <w:ind w:left="720" w:firstLine="720"/>
        <w:jc w:val="both"/>
      </w:pPr>
      <w:r>
        <w:t>Ces contraintes sont à la fois techniques et urbanistiques.</w:t>
      </w:r>
    </w:p>
    <w:p w:rsidR="00FA66D0" w:rsidRDefault="00FA66D0" w:rsidP="007221E5">
      <w:pPr>
        <w:pStyle w:val="Lettre"/>
        <w:ind w:left="720" w:firstLine="720"/>
        <w:jc w:val="both"/>
      </w:pPr>
    </w:p>
    <w:p w:rsidR="00FA66D0" w:rsidRDefault="00FA66D0" w:rsidP="00A05294">
      <w:pPr>
        <w:pStyle w:val="Lettre"/>
        <w:ind w:left="1440"/>
        <w:jc w:val="both"/>
      </w:pPr>
      <w:r w:rsidRPr="00A05294">
        <w:rPr>
          <w:u w:val="single"/>
        </w:rPr>
        <w:t>Techniques</w:t>
      </w:r>
      <w:r>
        <w:t xml:space="preserve"> car on se trouve au dessus du bâti, et que la suppression des murs faisant bordure nécessiteraient des travaux très importants (structure, reprise d’étanchéité etc..).</w:t>
      </w:r>
    </w:p>
    <w:p w:rsidR="00FA66D0" w:rsidRDefault="00FA66D0" w:rsidP="007221E5">
      <w:pPr>
        <w:pStyle w:val="Lettre"/>
        <w:ind w:left="720" w:firstLine="720"/>
        <w:jc w:val="both"/>
      </w:pPr>
    </w:p>
    <w:p w:rsidR="00FA66D0" w:rsidRDefault="00FA66D0" w:rsidP="00A05294">
      <w:pPr>
        <w:pStyle w:val="Lettre"/>
        <w:ind w:left="1440"/>
        <w:jc w:val="both"/>
      </w:pPr>
      <w:r>
        <w:t>Il est exclu que de tels travaux soient envisagés simplement par ce que vous jugez que ce serait mieux, ou plus confortable.</w:t>
      </w:r>
    </w:p>
    <w:p w:rsidR="00FA66D0" w:rsidRDefault="00FA66D0" w:rsidP="00FA66D0">
      <w:pPr>
        <w:pStyle w:val="Lettre"/>
        <w:ind w:left="720" w:firstLine="720"/>
        <w:jc w:val="both"/>
      </w:pPr>
    </w:p>
    <w:p w:rsidR="00FA66D0" w:rsidRDefault="00FA66D0" w:rsidP="00A05294">
      <w:pPr>
        <w:pStyle w:val="Lettre"/>
        <w:ind w:left="1440"/>
        <w:jc w:val="both"/>
      </w:pPr>
      <w:r>
        <w:t>Les places en cause font toutes au moins 2.30 m de large, ce qui est un standard tout à fait acceptable.</w:t>
      </w:r>
    </w:p>
    <w:p w:rsidR="00FA66D0" w:rsidRDefault="00FA66D0" w:rsidP="00FA66D0">
      <w:pPr>
        <w:pStyle w:val="Lettre"/>
        <w:ind w:left="720" w:firstLine="720"/>
        <w:jc w:val="both"/>
      </w:pPr>
    </w:p>
    <w:p w:rsidR="00377B4B" w:rsidRDefault="00FA66D0" w:rsidP="00A05294">
      <w:pPr>
        <w:pStyle w:val="Lettre"/>
        <w:ind w:left="1440"/>
        <w:jc w:val="both"/>
        <w:rPr>
          <w:color w:val="000000" w:themeColor="text1"/>
        </w:rPr>
      </w:pPr>
      <w:r w:rsidRPr="00377B4B">
        <w:rPr>
          <w:color w:val="000000" w:themeColor="text1"/>
          <w:u w:val="single"/>
        </w:rPr>
        <w:t>Urbanistiques</w:t>
      </w:r>
      <w:r w:rsidRPr="00FA66D0">
        <w:rPr>
          <w:color w:val="000000" w:themeColor="text1"/>
        </w:rPr>
        <w:t xml:space="preserve"> car les murs faisant bordure délimitent des espaces verts. La réalisation de ces espaces verts n’est pas un hasard : elle résulte </w:t>
      </w:r>
      <w:r w:rsidR="00377B4B">
        <w:rPr>
          <w:color w:val="000000" w:themeColor="text1"/>
        </w:rPr>
        <w:t>d’une part d’une option architecturale, et, d’autre part et probablement (ce point reste à  vérifier avec l’architecte) de</w:t>
      </w:r>
      <w:r w:rsidRPr="00FA66D0">
        <w:rPr>
          <w:color w:val="000000" w:themeColor="text1"/>
        </w:rPr>
        <w:t xml:space="preserve"> contraintes de coefficient de </w:t>
      </w:r>
      <w:proofErr w:type="spellStart"/>
      <w:r w:rsidRPr="00FA66D0">
        <w:rPr>
          <w:color w:val="000000" w:themeColor="text1"/>
        </w:rPr>
        <w:t>végétalisation</w:t>
      </w:r>
      <w:proofErr w:type="spellEnd"/>
      <w:r w:rsidRPr="00FA66D0">
        <w:rPr>
          <w:color w:val="000000" w:themeColor="text1"/>
        </w:rPr>
        <w:t xml:space="preserve"> figurant au PLU</w:t>
      </w:r>
      <w:r w:rsidR="00377B4B">
        <w:rPr>
          <w:color w:val="000000" w:themeColor="text1"/>
        </w:rPr>
        <w:t>.</w:t>
      </w:r>
    </w:p>
    <w:p w:rsidR="00377B4B" w:rsidRDefault="00377B4B" w:rsidP="00A05294">
      <w:pPr>
        <w:pStyle w:val="Lettre"/>
        <w:ind w:left="1440"/>
        <w:jc w:val="both"/>
        <w:rPr>
          <w:color w:val="000000" w:themeColor="text1"/>
        </w:rPr>
      </w:pPr>
    </w:p>
    <w:p w:rsidR="00FA66D0" w:rsidRDefault="00FA66D0" w:rsidP="00A05294">
      <w:pPr>
        <w:pStyle w:val="Lettre"/>
        <w:ind w:left="1440"/>
        <w:jc w:val="both"/>
        <w:rPr>
          <w:color w:val="000000" w:themeColor="text1"/>
        </w:rPr>
      </w:pPr>
      <w:r>
        <w:rPr>
          <w:color w:val="000000" w:themeColor="text1"/>
        </w:rPr>
        <w:t>La proposition des copropriétaires de réaménagement, réitérée dans le dire n°3 de Maître BALME, et qui correspond à l’idée que se font les copropriétaires d’un « mieux » n’a pas à être discutée en tant que telle. On peut toujours faire</w:t>
      </w:r>
      <w:r w:rsidR="00A05294">
        <w:rPr>
          <w:color w:val="000000" w:themeColor="text1"/>
        </w:rPr>
        <w:t xml:space="preserve"> et dans l’absolu faire</w:t>
      </w:r>
      <w:r>
        <w:rPr>
          <w:color w:val="000000" w:themeColor="text1"/>
        </w:rPr>
        <w:t xml:space="preserve"> « mieux ». Mais une procédure en responsabilité contre les constructeurs ne repose pas sur un réexamen du projet pour voir s’il aurait été possible de faire «mieux ». Elle repose sur l’existence, ou pas, de désordres ou de non conformités préjudiciables soit au</w:t>
      </w:r>
      <w:r w:rsidR="00427D9A">
        <w:rPr>
          <w:color w:val="000000" w:themeColor="text1"/>
        </w:rPr>
        <w:t>x</w:t>
      </w:r>
      <w:r>
        <w:rPr>
          <w:color w:val="000000" w:themeColor="text1"/>
        </w:rPr>
        <w:t xml:space="preserve"> prévision</w:t>
      </w:r>
      <w:r w:rsidR="00427D9A">
        <w:rPr>
          <w:color w:val="000000" w:themeColor="text1"/>
        </w:rPr>
        <w:t>s</w:t>
      </w:r>
      <w:r>
        <w:rPr>
          <w:color w:val="000000" w:themeColor="text1"/>
        </w:rPr>
        <w:t xml:space="preserve"> du contrat, soit aux règles de l’art.</w:t>
      </w:r>
    </w:p>
    <w:p w:rsidR="00A05294" w:rsidRDefault="00A05294" w:rsidP="00A05294">
      <w:pPr>
        <w:pStyle w:val="Lettre"/>
        <w:ind w:left="1440"/>
        <w:jc w:val="both"/>
        <w:rPr>
          <w:color w:val="000000" w:themeColor="text1"/>
        </w:rPr>
      </w:pPr>
    </w:p>
    <w:p w:rsidR="00A05294" w:rsidRPr="00FA66D0" w:rsidRDefault="00A05294" w:rsidP="00A05294">
      <w:pPr>
        <w:pStyle w:val="Lettre"/>
        <w:ind w:left="1440"/>
        <w:jc w:val="both"/>
        <w:rPr>
          <w:color w:val="000000" w:themeColor="text1"/>
        </w:rPr>
      </w:pPr>
      <w:r>
        <w:rPr>
          <w:color w:val="000000" w:themeColor="text1"/>
        </w:rPr>
        <w:t>En l’espèce, rien ne justifie de ce point de vue un réaménagement des places aériennes situées sur la partie gauche en entrant.</w:t>
      </w:r>
    </w:p>
    <w:p w:rsidR="00FA66D0" w:rsidRDefault="00FA66D0" w:rsidP="00FA66D0">
      <w:pPr>
        <w:pStyle w:val="Lettre"/>
        <w:ind w:left="720" w:firstLine="720"/>
        <w:jc w:val="both"/>
      </w:pPr>
    </w:p>
    <w:p w:rsidR="007221E5" w:rsidRPr="006C1761" w:rsidRDefault="007221E5" w:rsidP="007221E5">
      <w:pPr>
        <w:pStyle w:val="Lettre"/>
        <w:ind w:left="720" w:firstLine="720"/>
        <w:jc w:val="both"/>
        <w:rPr>
          <w:u w:val="single"/>
        </w:rPr>
      </w:pPr>
    </w:p>
    <w:p w:rsidR="007221E5" w:rsidRDefault="007221E5" w:rsidP="007221E5">
      <w:pPr>
        <w:pStyle w:val="Lettre"/>
        <w:ind w:left="1440" w:firstLine="720"/>
        <w:jc w:val="both"/>
        <w:rPr>
          <w:u w:val="single"/>
        </w:rPr>
      </w:pPr>
      <w:r w:rsidRPr="006C1761">
        <w:rPr>
          <w:u w:val="single"/>
        </w:rPr>
        <w:t>3. Pose d’une corbeille</w:t>
      </w:r>
      <w:r>
        <w:rPr>
          <w:u w:val="single"/>
        </w:rPr>
        <w:t xml:space="preserve"> dans le hall</w:t>
      </w:r>
    </w:p>
    <w:p w:rsidR="007221E5" w:rsidRDefault="007221E5" w:rsidP="007221E5">
      <w:pPr>
        <w:pStyle w:val="Lettre"/>
        <w:jc w:val="both"/>
        <w:rPr>
          <w:u w:val="single"/>
        </w:rPr>
      </w:pPr>
    </w:p>
    <w:p w:rsidR="007221E5" w:rsidRDefault="00FA66D0" w:rsidP="00A05294">
      <w:pPr>
        <w:pStyle w:val="Lettre"/>
        <w:ind w:left="1440"/>
        <w:jc w:val="both"/>
      </w:pPr>
      <w:r>
        <w:lastRenderedPageBreak/>
        <w:t xml:space="preserve">Pour mémoire : </w:t>
      </w:r>
      <w:r w:rsidR="007221E5">
        <w:t>Cette corbeille n’était pas prévue contractuellement. Relayant la demande des copropriétaires, vous avez toutefois exprimé qu’elle vous semblait utile.</w:t>
      </w:r>
    </w:p>
    <w:p w:rsidR="007221E5" w:rsidRDefault="007221E5" w:rsidP="007221E5">
      <w:pPr>
        <w:pStyle w:val="Lettre"/>
        <w:jc w:val="both"/>
      </w:pPr>
    </w:p>
    <w:p w:rsidR="007221E5" w:rsidRPr="005D5A02" w:rsidRDefault="007221E5" w:rsidP="00A05294">
      <w:pPr>
        <w:pStyle w:val="Lettre"/>
        <w:ind w:left="1440"/>
        <w:jc w:val="both"/>
        <w:rPr>
          <w:b/>
        </w:rPr>
      </w:pPr>
      <w:r>
        <w:t xml:space="preserve">La SCCV MONTBONNOT MESANGES a fait chiffrer sa fourniture et pose, et serait disposée à l’offrir commercialement, selon devis CURTO du 15/02/2022 </w:t>
      </w:r>
      <w:r>
        <w:rPr>
          <w:b/>
        </w:rPr>
        <w:t>(pièce n°31)</w:t>
      </w:r>
    </w:p>
    <w:p w:rsidR="007221E5" w:rsidRDefault="007221E5" w:rsidP="007221E5">
      <w:pPr>
        <w:pStyle w:val="Lettre"/>
        <w:ind w:left="720" w:firstLine="720"/>
        <w:jc w:val="both"/>
      </w:pPr>
    </w:p>
    <w:p w:rsidR="007221E5" w:rsidRDefault="007221E5" w:rsidP="007221E5">
      <w:pPr>
        <w:pStyle w:val="Lettre"/>
        <w:ind w:left="720" w:firstLine="720"/>
        <w:jc w:val="both"/>
      </w:pPr>
      <w:r>
        <w:tab/>
        <w:t xml:space="preserve">4. </w:t>
      </w:r>
      <w:r w:rsidRPr="006C1761">
        <w:rPr>
          <w:u w:val="single"/>
        </w:rPr>
        <w:t>Engazonnement des terres.</w:t>
      </w:r>
    </w:p>
    <w:p w:rsidR="007221E5" w:rsidRDefault="007221E5" w:rsidP="007221E5">
      <w:pPr>
        <w:pStyle w:val="Lettre"/>
        <w:ind w:left="720" w:firstLine="720"/>
        <w:jc w:val="both"/>
      </w:pPr>
    </w:p>
    <w:p w:rsidR="007221E5" w:rsidRDefault="007221E5" w:rsidP="00A05294">
      <w:pPr>
        <w:pStyle w:val="Lettre"/>
        <w:ind w:left="1440"/>
        <w:jc w:val="both"/>
      </w:pPr>
      <w:r>
        <w:t xml:space="preserve">Nous vous confirmons </w:t>
      </w:r>
      <w:r w:rsidR="00FA66D0">
        <w:t xml:space="preserve">à nouveau </w:t>
      </w:r>
      <w:r>
        <w:t>que les terres ont été engazonnées à livraison. La SCCV a même financé un arrosage pour garantir la pousse.</w:t>
      </w:r>
    </w:p>
    <w:p w:rsidR="00FA66D0" w:rsidRDefault="00FA66D0" w:rsidP="007221E5">
      <w:pPr>
        <w:pStyle w:val="Lettre"/>
        <w:ind w:left="720" w:firstLine="720"/>
        <w:jc w:val="both"/>
      </w:pPr>
    </w:p>
    <w:p w:rsidR="00FA66D0" w:rsidRDefault="00FA66D0" w:rsidP="00A05294">
      <w:pPr>
        <w:pStyle w:val="Lettre"/>
        <w:ind w:left="1440"/>
        <w:jc w:val="both"/>
      </w:pPr>
      <w:r>
        <w:t>Vous contestez ce point, indiquant q</w:t>
      </w:r>
      <w:r w:rsidR="00427D9A">
        <w:t>ue selon vous il n’y a ni terre végétale</w:t>
      </w:r>
      <w:r>
        <w:t>, ni engazonnement, et la présence de gravois de chantier.</w:t>
      </w:r>
    </w:p>
    <w:p w:rsidR="00FA66D0" w:rsidRDefault="00FA66D0" w:rsidP="007221E5">
      <w:pPr>
        <w:pStyle w:val="Lettre"/>
        <w:ind w:left="720" w:firstLine="720"/>
        <w:jc w:val="both"/>
      </w:pPr>
    </w:p>
    <w:p w:rsidR="00FA66D0" w:rsidRDefault="00FA66D0" w:rsidP="00A05294">
      <w:pPr>
        <w:pStyle w:val="Lettre"/>
        <w:ind w:left="1440"/>
        <w:jc w:val="both"/>
      </w:pPr>
      <w:r>
        <w:t>Et vous demandez pour que soit rapporté</w:t>
      </w:r>
      <w:r w:rsidR="00427D9A">
        <w:t>e</w:t>
      </w:r>
      <w:r>
        <w:t xml:space="preserve"> la preuve contraire des pièces dont j’ai eu l’occasion de vous indiquer, à réception de v</w:t>
      </w:r>
      <w:r w:rsidR="00427D9A">
        <w:t>otre envoi, qu’il était anormal</w:t>
      </w:r>
      <w:r>
        <w:t xml:space="preserve"> de les exiger : je pense particulièrement à l’exigence de production d’extraits de relevés de compte bancaire de la SCCV maître d’ouvrage et de l’entreprise ayant reçu le paiement.</w:t>
      </w:r>
    </w:p>
    <w:p w:rsidR="00FA66D0" w:rsidRDefault="00FA66D0" w:rsidP="007221E5">
      <w:pPr>
        <w:pStyle w:val="Lettre"/>
        <w:ind w:left="720" w:firstLine="720"/>
        <w:jc w:val="both"/>
      </w:pPr>
    </w:p>
    <w:p w:rsidR="00FA66D0" w:rsidRDefault="00FA66D0" w:rsidP="00A05294">
      <w:pPr>
        <w:pStyle w:val="Lettre"/>
        <w:ind w:left="1440"/>
        <w:jc w:val="both"/>
      </w:pPr>
      <w:r>
        <w:t xml:space="preserve">Cette demande a pour effet de mettre en échec et par anticipation la preuve que </w:t>
      </w:r>
      <w:r w:rsidR="00961645">
        <w:t>vous demandez à rapporter ; tout se passe comme si vous aviez défié par anticipation la production des pièces.</w:t>
      </w:r>
    </w:p>
    <w:p w:rsidR="00FA66D0" w:rsidRDefault="00FA66D0" w:rsidP="007221E5">
      <w:pPr>
        <w:pStyle w:val="Lettre"/>
        <w:ind w:left="720" w:firstLine="720"/>
        <w:jc w:val="both"/>
      </w:pPr>
    </w:p>
    <w:p w:rsidR="00FA66D0" w:rsidRDefault="00961645" w:rsidP="00A05294">
      <w:pPr>
        <w:pStyle w:val="Lettre"/>
        <w:ind w:left="1440"/>
        <w:jc w:val="both"/>
      </w:pPr>
      <w:r>
        <w:t>Il</w:t>
      </w:r>
      <w:r w:rsidR="00FA66D0">
        <w:t xml:space="preserve"> sera </w:t>
      </w:r>
      <w:r>
        <w:t xml:space="preserve">donc </w:t>
      </w:r>
      <w:r w:rsidR="00FA66D0">
        <w:t>produit par le cabinet PIRAS les factures de fourniture de terre végétale et d’engazonnement, lesquels ont bien été réalisés.</w:t>
      </w:r>
    </w:p>
    <w:p w:rsidR="00FA66D0" w:rsidRDefault="00FA66D0" w:rsidP="007221E5">
      <w:pPr>
        <w:pStyle w:val="Lettre"/>
        <w:ind w:left="720" w:firstLine="720"/>
        <w:jc w:val="both"/>
      </w:pPr>
    </w:p>
    <w:p w:rsidR="00FA66D0" w:rsidRDefault="00FA66D0" w:rsidP="00A05294">
      <w:pPr>
        <w:pStyle w:val="Lettre"/>
        <w:ind w:left="1440"/>
        <w:jc w:val="both"/>
      </w:pPr>
      <w:r>
        <w:t>Les copropriétaires soutiennent par voie de dire que la différence d’aspect entre leur gazon et celui du bâtiment voisin résulte de l’intervention, pour le bâtiment voisin, de prestataires extérieurs.</w:t>
      </w:r>
    </w:p>
    <w:p w:rsidR="00FA66D0" w:rsidRDefault="00FA66D0" w:rsidP="007221E5">
      <w:pPr>
        <w:pStyle w:val="Lettre"/>
        <w:ind w:left="720" w:firstLine="720"/>
        <w:jc w:val="both"/>
      </w:pPr>
    </w:p>
    <w:p w:rsidR="00FA66D0" w:rsidRDefault="00FA66D0" w:rsidP="00A05294">
      <w:pPr>
        <w:pStyle w:val="Lettre"/>
        <w:ind w:left="1440"/>
        <w:jc w:val="both"/>
      </w:pPr>
      <w:r>
        <w:t xml:space="preserve">Aucune pièce n’est fournie à l’appui de cette affirmation, que nous vous demandons de ne pas retenir pour argent comptant pour la seule raison qu’elle émane des copropriétaires (alors que votre niveau d’exigence probatoire, lorsqu’il s’agit de dires des constructeurs, est au contraire d’un niveau </w:t>
      </w:r>
      <w:r w:rsidR="00A05294">
        <w:t>inédit</w:t>
      </w:r>
      <w:r>
        <w:t>).</w:t>
      </w:r>
    </w:p>
    <w:p w:rsidR="00FA66D0" w:rsidRDefault="00FA66D0" w:rsidP="007221E5">
      <w:pPr>
        <w:pStyle w:val="Lettre"/>
        <w:ind w:left="720" w:firstLine="720"/>
        <w:jc w:val="both"/>
      </w:pPr>
    </w:p>
    <w:p w:rsidR="00FA66D0" w:rsidRDefault="00FA66D0" w:rsidP="00A05294">
      <w:pPr>
        <w:pStyle w:val="Lettre"/>
        <w:ind w:left="1440"/>
        <w:jc w:val="both"/>
      </w:pPr>
      <w:r>
        <w:t>Vous jugerez l’observation qui précède peut être polémique. Je l’assume toutefois pleinement, dès lors que l’accueil des prétentions des copropriétaires sans vérification de votre part n’est pas un fait unique dans vos opérations, à un point tel que cela pose une importante difficulté pour les défendeurs (</w:t>
      </w:r>
      <w:proofErr w:type="spellStart"/>
      <w:r>
        <w:t>cf</w:t>
      </w:r>
      <w:proofErr w:type="spellEnd"/>
      <w:r>
        <w:t xml:space="preserve"> infra : observations sur l’analyse que vous tirez à partir de simples photographies d’une inondation en garage</w:t>
      </w:r>
      <w:r w:rsidR="00A05294">
        <w:t>) ; l’objet n’est donc pas de faire polémique, c’est de souligner une difficulté réelle qui trouble les défendeurs.</w:t>
      </w:r>
    </w:p>
    <w:p w:rsidR="007221E5" w:rsidRDefault="007221E5" w:rsidP="007221E5">
      <w:pPr>
        <w:pStyle w:val="Lettre"/>
        <w:ind w:left="720" w:firstLine="720"/>
      </w:pPr>
    </w:p>
    <w:p w:rsidR="007221E5" w:rsidRDefault="007221E5" w:rsidP="007221E5">
      <w:pPr>
        <w:pStyle w:val="Lettre"/>
        <w:ind w:left="720" w:firstLine="720"/>
      </w:pPr>
      <w:r>
        <w:tab/>
      </w:r>
      <w:r w:rsidRPr="00227E33">
        <w:rPr>
          <w:u w:val="single"/>
        </w:rPr>
        <w:t>5. Sur la hauteur de chute au droit du garde c</w:t>
      </w:r>
      <w:r>
        <w:rPr>
          <w:u w:val="single"/>
        </w:rPr>
        <w:t>orp</w:t>
      </w:r>
      <w:r w:rsidRPr="00227E33">
        <w:rPr>
          <w:u w:val="single"/>
        </w:rPr>
        <w:t>s de la rampe</w:t>
      </w:r>
      <w:r>
        <w:t>.</w:t>
      </w:r>
    </w:p>
    <w:p w:rsidR="007221E5" w:rsidRDefault="007221E5" w:rsidP="007221E5">
      <w:pPr>
        <w:pStyle w:val="Lettre"/>
      </w:pPr>
      <w:r>
        <w:tab/>
      </w:r>
    </w:p>
    <w:p w:rsidR="007221E5" w:rsidRDefault="007221E5" w:rsidP="007221E5">
      <w:pPr>
        <w:pStyle w:val="Lettre"/>
      </w:pPr>
    </w:p>
    <w:p w:rsidR="007221E5" w:rsidRDefault="007221E5" w:rsidP="007221E5">
      <w:pPr>
        <w:pStyle w:val="Lettre"/>
      </w:pPr>
      <w:r>
        <w:tab/>
      </w:r>
      <w:r w:rsidR="00A05294">
        <w:tab/>
      </w:r>
      <w:r>
        <w:t xml:space="preserve">Il y avait deux questions : </w:t>
      </w:r>
    </w:p>
    <w:p w:rsidR="007221E5" w:rsidRDefault="007221E5" w:rsidP="007221E5">
      <w:pPr>
        <w:pStyle w:val="Lettre"/>
      </w:pPr>
    </w:p>
    <w:p w:rsidR="007221E5" w:rsidRDefault="007221E5" w:rsidP="00A05294">
      <w:pPr>
        <w:pStyle w:val="Lettre"/>
        <w:ind w:left="1440"/>
        <w:jc w:val="both"/>
      </w:pPr>
      <w:r>
        <w:lastRenderedPageBreak/>
        <w:t xml:space="preserve">-La hauteur de chute mesurée par vos soins à plus de 107 cm a été </w:t>
      </w:r>
      <w:proofErr w:type="gramStart"/>
      <w:r>
        <w:t>vérifiée</w:t>
      </w:r>
      <w:proofErr w:type="gramEnd"/>
      <w:r>
        <w:t>, en votre présence, à 97.5 cm pour la partie avant la r</w:t>
      </w:r>
      <w:r w:rsidR="00FA66D0">
        <w:t>ampe ; ce point est donc résolu, mais n’a pas encore fait l’objet d’un constat écrit de votre part.</w:t>
      </w:r>
    </w:p>
    <w:p w:rsidR="007221E5" w:rsidRDefault="007221E5" w:rsidP="007221E5">
      <w:pPr>
        <w:pStyle w:val="Lettre"/>
        <w:ind w:left="720"/>
        <w:jc w:val="both"/>
      </w:pPr>
    </w:p>
    <w:p w:rsidR="007221E5" w:rsidRPr="00FA66D0" w:rsidRDefault="007221E5" w:rsidP="00A05294">
      <w:pPr>
        <w:pStyle w:val="Lettre"/>
        <w:ind w:left="1440"/>
        <w:jc w:val="both"/>
      </w:pPr>
      <w:r>
        <w:t xml:space="preserve">-Vous avez relevé par ailleurs une hauteur de garde corps inférieure à 100 cm (98 cm environ) lorsque l’on circule derrière la rampe ; ce point sera résolu par l’abaissement du niveau du sol de quelques cm derrière la rampe, ce point étant traité au poste déblai remblai pour un montant de 4 656.50 € dans le devis SOGREBAT </w:t>
      </w:r>
      <w:r>
        <w:rPr>
          <w:b/>
        </w:rPr>
        <w:t>(pièce n°26)</w:t>
      </w:r>
      <w:r w:rsidR="00FA66D0">
        <w:rPr>
          <w:b/>
        </w:rPr>
        <w:t xml:space="preserve"> ; </w:t>
      </w:r>
      <w:r w:rsidR="00FA66D0">
        <w:t>les parties attendent donc confirmation que le poste correspondant chiffré à votre pré rapport soit supprimé.</w:t>
      </w:r>
    </w:p>
    <w:p w:rsidR="007221E5" w:rsidRDefault="007221E5" w:rsidP="007221E5">
      <w:pPr>
        <w:pStyle w:val="Lettre"/>
        <w:ind w:left="720" w:firstLine="720"/>
        <w:jc w:val="both"/>
      </w:pPr>
    </w:p>
    <w:p w:rsidR="007221E5" w:rsidRPr="00FA66D0" w:rsidRDefault="007221E5" w:rsidP="007221E5">
      <w:pPr>
        <w:pStyle w:val="Lettre"/>
        <w:ind w:left="720" w:firstLine="720"/>
        <w:rPr>
          <w:color w:val="000000" w:themeColor="text1"/>
        </w:rPr>
      </w:pPr>
    </w:p>
    <w:p w:rsidR="007221E5" w:rsidRPr="00FA66D0" w:rsidRDefault="00FA66D0" w:rsidP="00FA66D0">
      <w:pPr>
        <w:pStyle w:val="Lettre"/>
        <w:ind w:left="1440" w:firstLine="720"/>
        <w:rPr>
          <w:color w:val="000000" w:themeColor="text1"/>
          <w:u w:val="single"/>
        </w:rPr>
      </w:pPr>
      <w:r w:rsidRPr="00FA66D0">
        <w:rPr>
          <w:color w:val="000000" w:themeColor="text1"/>
          <w:u w:val="single"/>
        </w:rPr>
        <w:t>6. Sur les p</w:t>
      </w:r>
      <w:r w:rsidR="007221E5" w:rsidRPr="00FA66D0">
        <w:rPr>
          <w:color w:val="000000" w:themeColor="text1"/>
          <w:u w:val="single"/>
        </w:rPr>
        <w:t>ompes de relevage</w:t>
      </w:r>
    </w:p>
    <w:p w:rsidR="007221E5" w:rsidRPr="00FA66D0" w:rsidRDefault="007221E5" w:rsidP="007221E5">
      <w:pPr>
        <w:pStyle w:val="Lettre"/>
        <w:ind w:left="720" w:firstLine="720"/>
        <w:rPr>
          <w:color w:val="000000" w:themeColor="text1"/>
        </w:rPr>
      </w:pPr>
    </w:p>
    <w:p w:rsidR="00FA66D0" w:rsidRPr="00FA66D0" w:rsidRDefault="00FA66D0" w:rsidP="00A05294">
      <w:pPr>
        <w:pStyle w:val="Lettre"/>
        <w:ind w:left="1440"/>
        <w:rPr>
          <w:color w:val="000000" w:themeColor="text1"/>
        </w:rPr>
      </w:pPr>
      <w:r w:rsidRPr="00FA66D0">
        <w:rPr>
          <w:color w:val="000000" w:themeColor="text1"/>
        </w:rPr>
        <w:t>Nous contestons en totalité les développements de votre pré rapport sur de prétendus dysfonctionnements des pompes de relevage</w:t>
      </w:r>
      <w:r w:rsidR="00961645">
        <w:rPr>
          <w:color w:val="000000" w:themeColor="text1"/>
        </w:rPr>
        <w:t xml:space="preserve"> et d’anomalies affectant les réseaux EP et EU</w:t>
      </w:r>
      <w:r w:rsidRPr="00FA66D0">
        <w:rPr>
          <w:color w:val="000000" w:themeColor="text1"/>
        </w:rPr>
        <w:t>, auxquels vous reliez un phénomène d’inondation en garage.</w:t>
      </w:r>
    </w:p>
    <w:p w:rsidR="00FA66D0" w:rsidRPr="00FA66D0" w:rsidRDefault="00FA66D0" w:rsidP="00377B4B">
      <w:pPr>
        <w:pStyle w:val="Lettre"/>
        <w:ind w:left="720" w:firstLine="720"/>
        <w:rPr>
          <w:color w:val="000000" w:themeColor="text1"/>
        </w:rPr>
      </w:pPr>
    </w:p>
    <w:p w:rsidR="00FA66D0" w:rsidRPr="00FA66D0" w:rsidRDefault="00FA66D0" w:rsidP="00377B4B">
      <w:pPr>
        <w:pStyle w:val="Lettre"/>
        <w:ind w:left="1440"/>
        <w:rPr>
          <w:color w:val="000000" w:themeColor="text1"/>
        </w:rPr>
      </w:pPr>
      <w:r w:rsidRPr="00FA66D0">
        <w:rPr>
          <w:color w:val="000000" w:themeColor="text1"/>
        </w:rPr>
        <w:t>Le point de départ est l’</w:t>
      </w:r>
      <w:r w:rsidR="005229BF">
        <w:rPr>
          <w:color w:val="000000" w:themeColor="text1"/>
        </w:rPr>
        <w:t>envoi par les copropriétaires le 19</w:t>
      </w:r>
      <w:r w:rsidRPr="00FA66D0">
        <w:rPr>
          <w:color w:val="000000" w:themeColor="text1"/>
        </w:rPr>
        <w:t xml:space="preserve"> août </w:t>
      </w:r>
      <w:r w:rsidR="00CF0CED">
        <w:rPr>
          <w:color w:val="000000" w:themeColor="text1"/>
        </w:rPr>
        <w:t xml:space="preserve">2020 </w:t>
      </w:r>
      <w:r w:rsidRPr="00FA66D0">
        <w:rPr>
          <w:color w:val="000000" w:themeColor="text1"/>
        </w:rPr>
        <w:t>de photographies montrant une inondation du garage.</w:t>
      </w:r>
    </w:p>
    <w:p w:rsidR="00FA66D0" w:rsidRPr="00FA66D0" w:rsidRDefault="00FA66D0" w:rsidP="00377B4B">
      <w:pPr>
        <w:pStyle w:val="Lettre"/>
        <w:ind w:left="720" w:firstLine="720"/>
        <w:rPr>
          <w:color w:val="000000" w:themeColor="text1"/>
        </w:rPr>
      </w:pPr>
    </w:p>
    <w:p w:rsidR="00FA66D0" w:rsidRDefault="00FA66D0" w:rsidP="00377B4B">
      <w:pPr>
        <w:pStyle w:val="Lettre"/>
        <w:ind w:left="1440"/>
        <w:rPr>
          <w:color w:val="000000" w:themeColor="text1"/>
        </w:rPr>
      </w:pPr>
      <w:r w:rsidRPr="00FA66D0">
        <w:rPr>
          <w:color w:val="000000" w:themeColor="text1"/>
        </w:rPr>
        <w:t>Ces ph</w:t>
      </w:r>
      <w:r w:rsidR="00CF0CED">
        <w:rPr>
          <w:color w:val="000000" w:themeColor="text1"/>
        </w:rPr>
        <w:t>otographies ne sont pas datées.</w:t>
      </w:r>
    </w:p>
    <w:p w:rsidR="00CF0CED" w:rsidRDefault="00CF0CED" w:rsidP="00377B4B">
      <w:pPr>
        <w:pStyle w:val="Lettre"/>
        <w:ind w:left="1440"/>
        <w:rPr>
          <w:color w:val="000000" w:themeColor="text1"/>
        </w:rPr>
      </w:pPr>
    </w:p>
    <w:p w:rsidR="00CF0CED" w:rsidRDefault="00CF0CED" w:rsidP="00377B4B">
      <w:pPr>
        <w:pStyle w:val="Lettre"/>
        <w:ind w:left="1440"/>
        <w:rPr>
          <w:color w:val="000000" w:themeColor="text1"/>
        </w:rPr>
      </w:pPr>
      <w:r>
        <w:rPr>
          <w:color w:val="000000" w:themeColor="text1"/>
        </w:rPr>
        <w:t xml:space="preserve">Toutefois, le demandeur accompagnait la production de cette photographie de l’indication suivante : </w:t>
      </w:r>
      <w:r>
        <w:rPr>
          <w:i/>
          <w:color w:val="000000" w:themeColor="text1"/>
        </w:rPr>
        <w:t xml:space="preserve">« A la suite de violents orages qui se sont produits le 14 août dernier, d’importantes inondations ont affecté le garage » </w:t>
      </w:r>
      <w:r>
        <w:rPr>
          <w:color w:val="000000" w:themeColor="text1"/>
        </w:rPr>
        <w:t xml:space="preserve"> (Dire Maître BALME du 19 août 2020).</w:t>
      </w:r>
    </w:p>
    <w:p w:rsidR="00CF0CED" w:rsidRDefault="00CF0CED" w:rsidP="00377B4B">
      <w:pPr>
        <w:pStyle w:val="Lettre"/>
        <w:ind w:left="1440"/>
        <w:rPr>
          <w:color w:val="000000" w:themeColor="text1"/>
        </w:rPr>
      </w:pPr>
    </w:p>
    <w:p w:rsidR="00FA66D0" w:rsidRPr="00FA66D0" w:rsidRDefault="00FA66D0" w:rsidP="00377B4B">
      <w:pPr>
        <w:pStyle w:val="Lettre"/>
        <w:ind w:left="720" w:firstLine="720"/>
        <w:rPr>
          <w:color w:val="000000" w:themeColor="text1"/>
        </w:rPr>
      </w:pPr>
    </w:p>
    <w:p w:rsidR="00FA66D0" w:rsidRPr="00FA66D0" w:rsidRDefault="00FA66D0" w:rsidP="00377B4B">
      <w:pPr>
        <w:pStyle w:val="Lettre"/>
        <w:ind w:left="1440"/>
        <w:rPr>
          <w:color w:val="000000" w:themeColor="text1"/>
        </w:rPr>
      </w:pPr>
      <w:r w:rsidRPr="00FA66D0">
        <w:rPr>
          <w:color w:val="000000" w:themeColor="text1"/>
        </w:rPr>
        <w:t>Partant de ces seuls éléments, vous avez développé à votre pré rapport une série de considérations sur les réseaux EU et EP et leur relevage, que vous supposez en lien avec cet évènement que vous n’avez pas personnellement constaté.</w:t>
      </w:r>
    </w:p>
    <w:p w:rsidR="00FA66D0" w:rsidRPr="00FA66D0" w:rsidRDefault="00FA66D0" w:rsidP="00377B4B">
      <w:pPr>
        <w:pStyle w:val="Lettre"/>
        <w:ind w:left="720" w:firstLine="720"/>
        <w:rPr>
          <w:color w:val="000000" w:themeColor="text1"/>
        </w:rPr>
      </w:pPr>
    </w:p>
    <w:p w:rsidR="00FA66D0" w:rsidRPr="00FA66D0" w:rsidRDefault="00FA66D0" w:rsidP="00377B4B">
      <w:pPr>
        <w:pStyle w:val="Lettre"/>
        <w:ind w:left="720" w:firstLine="720"/>
        <w:rPr>
          <w:color w:val="000000" w:themeColor="text1"/>
        </w:rPr>
      </w:pPr>
      <w:r w:rsidRPr="00FA66D0">
        <w:rPr>
          <w:color w:val="000000" w:themeColor="text1"/>
        </w:rPr>
        <w:t xml:space="preserve">Et vous chiffrez une investigation caméra et un chemisage des réseaux ! </w:t>
      </w:r>
    </w:p>
    <w:p w:rsidR="00FA66D0" w:rsidRPr="00FA66D0" w:rsidRDefault="00FA66D0" w:rsidP="00377B4B">
      <w:pPr>
        <w:pStyle w:val="Lettre"/>
        <w:ind w:left="720" w:firstLine="720"/>
        <w:rPr>
          <w:color w:val="000000" w:themeColor="text1"/>
        </w:rPr>
      </w:pPr>
    </w:p>
    <w:p w:rsidR="00FA66D0" w:rsidRPr="00FA66D0" w:rsidRDefault="00FA66D0" w:rsidP="00377B4B">
      <w:pPr>
        <w:pStyle w:val="Lettre"/>
        <w:ind w:left="720" w:firstLine="720"/>
        <w:rPr>
          <w:color w:val="000000" w:themeColor="text1"/>
        </w:rPr>
      </w:pPr>
      <w:r w:rsidRPr="00FA66D0">
        <w:rPr>
          <w:color w:val="000000" w:themeColor="text1"/>
        </w:rPr>
        <w:t xml:space="preserve">Or : </w:t>
      </w:r>
    </w:p>
    <w:p w:rsidR="00FA66D0" w:rsidRPr="00FA66D0" w:rsidRDefault="00FA66D0" w:rsidP="00377B4B">
      <w:pPr>
        <w:pStyle w:val="Lettre"/>
        <w:ind w:left="720" w:firstLine="720"/>
        <w:rPr>
          <w:color w:val="000000" w:themeColor="text1"/>
        </w:rPr>
      </w:pPr>
    </w:p>
    <w:p w:rsidR="00FA66D0" w:rsidRPr="00FA66D0" w:rsidRDefault="00FA66D0" w:rsidP="00377B4B">
      <w:pPr>
        <w:pStyle w:val="Lettre"/>
        <w:ind w:left="1440"/>
        <w:rPr>
          <w:color w:val="000000" w:themeColor="text1"/>
        </w:rPr>
      </w:pPr>
      <w:r w:rsidRPr="00FA66D0">
        <w:rPr>
          <w:color w:val="000000" w:themeColor="text1"/>
        </w:rPr>
        <w:t xml:space="preserve">La thèse d’un refoulement des réseaux provoquant une inondation en garages est </w:t>
      </w:r>
      <w:r w:rsidRPr="00FA66D0">
        <w:rPr>
          <w:color w:val="000000" w:themeColor="text1"/>
          <w:u w:val="single"/>
        </w:rPr>
        <w:t>impossible</w:t>
      </w:r>
      <w:r w:rsidRPr="00FA66D0">
        <w:rPr>
          <w:color w:val="000000" w:themeColor="text1"/>
        </w:rPr>
        <w:t>, comme l’a fait observer le représentant de MTM en réunion.</w:t>
      </w:r>
    </w:p>
    <w:p w:rsidR="00FA66D0" w:rsidRPr="00FA66D0" w:rsidRDefault="00FA66D0" w:rsidP="00377B4B">
      <w:pPr>
        <w:pStyle w:val="Lettre"/>
        <w:ind w:left="720" w:firstLine="720"/>
        <w:rPr>
          <w:color w:val="000000" w:themeColor="text1"/>
        </w:rPr>
      </w:pPr>
    </w:p>
    <w:p w:rsidR="00FA66D0" w:rsidRPr="00FA66D0" w:rsidRDefault="00FA66D0" w:rsidP="00377B4B">
      <w:pPr>
        <w:pStyle w:val="Lettre"/>
        <w:ind w:left="1440"/>
        <w:rPr>
          <w:color w:val="000000" w:themeColor="text1"/>
        </w:rPr>
      </w:pPr>
      <w:r w:rsidRPr="00FA66D0">
        <w:rPr>
          <w:color w:val="000000" w:themeColor="text1"/>
        </w:rPr>
        <w:t xml:space="preserve">En cas de débordement du réseau EP, celui-ci se situerait à un niveau </w:t>
      </w:r>
      <w:r w:rsidRPr="00961645">
        <w:rPr>
          <w:color w:val="000000" w:themeColor="text1"/>
          <w:u w:val="single"/>
        </w:rPr>
        <w:t>inférieur</w:t>
      </w:r>
      <w:r w:rsidRPr="00FA66D0">
        <w:rPr>
          <w:color w:val="000000" w:themeColor="text1"/>
        </w:rPr>
        <w:t xml:space="preserve"> aux garages, dans les jardins, par les grilles prévues à cet effet.</w:t>
      </w:r>
    </w:p>
    <w:p w:rsidR="00FA66D0" w:rsidRPr="00FA66D0" w:rsidRDefault="00FA66D0" w:rsidP="00377B4B">
      <w:pPr>
        <w:pStyle w:val="Lettre"/>
        <w:ind w:left="720" w:firstLine="720"/>
        <w:rPr>
          <w:color w:val="000000" w:themeColor="text1"/>
        </w:rPr>
      </w:pPr>
    </w:p>
    <w:p w:rsidR="00FA66D0" w:rsidRPr="00FA66D0" w:rsidRDefault="00FA66D0" w:rsidP="00377B4B">
      <w:pPr>
        <w:pStyle w:val="Lettre"/>
        <w:ind w:left="720" w:firstLine="720"/>
        <w:rPr>
          <w:color w:val="000000" w:themeColor="text1"/>
        </w:rPr>
      </w:pPr>
      <w:r w:rsidRPr="00FA66D0">
        <w:rPr>
          <w:color w:val="000000" w:themeColor="text1"/>
        </w:rPr>
        <w:t>En cas de refoulement du réseau EU, il se produirait dans les habitations.</w:t>
      </w:r>
    </w:p>
    <w:p w:rsidR="00FA66D0" w:rsidRPr="00FA66D0" w:rsidRDefault="00FA66D0" w:rsidP="00377B4B">
      <w:pPr>
        <w:pStyle w:val="Lettre"/>
        <w:ind w:left="720" w:firstLine="720"/>
        <w:rPr>
          <w:color w:val="000000" w:themeColor="text1"/>
        </w:rPr>
      </w:pPr>
    </w:p>
    <w:p w:rsidR="00FA66D0" w:rsidRPr="00FA66D0" w:rsidRDefault="00FA66D0" w:rsidP="00377B4B">
      <w:pPr>
        <w:pStyle w:val="Lettre"/>
        <w:ind w:left="1440"/>
        <w:rPr>
          <w:color w:val="000000" w:themeColor="text1"/>
        </w:rPr>
      </w:pPr>
      <w:r w:rsidRPr="00FA66D0">
        <w:rPr>
          <w:color w:val="000000" w:themeColor="text1"/>
        </w:rPr>
        <w:t xml:space="preserve">L’évènement, à le supposer établi à partir de simples photographies, </w:t>
      </w:r>
      <w:r w:rsidR="00CF0CED">
        <w:rPr>
          <w:color w:val="000000" w:themeColor="text1"/>
        </w:rPr>
        <w:t>semble</w:t>
      </w:r>
      <w:r w:rsidRPr="00FA66D0">
        <w:rPr>
          <w:color w:val="000000" w:themeColor="text1"/>
        </w:rPr>
        <w:t xml:space="preserve"> bien relever d’un épisode orageux violent (peut être avec grêle obstruant les caniveaux), par ruissellement depuis la rampe.</w:t>
      </w:r>
    </w:p>
    <w:p w:rsidR="00FA66D0" w:rsidRPr="00FA66D0" w:rsidRDefault="00FA66D0" w:rsidP="00377B4B">
      <w:pPr>
        <w:pStyle w:val="Lettre"/>
        <w:ind w:left="720" w:firstLine="720"/>
        <w:rPr>
          <w:color w:val="000000" w:themeColor="text1"/>
        </w:rPr>
      </w:pPr>
    </w:p>
    <w:p w:rsidR="00FA66D0" w:rsidRPr="00FA66D0" w:rsidRDefault="00FA66D0" w:rsidP="00377B4B">
      <w:pPr>
        <w:pStyle w:val="Lettre"/>
        <w:ind w:left="1440"/>
        <w:rPr>
          <w:color w:val="000000" w:themeColor="text1"/>
        </w:rPr>
      </w:pPr>
      <w:r w:rsidRPr="00FA66D0">
        <w:rPr>
          <w:color w:val="000000" w:themeColor="text1"/>
        </w:rPr>
        <w:lastRenderedPageBreak/>
        <w:t>Nous vous demandons à tout le moins, si vous accordez du crédit à de simples photographies</w:t>
      </w:r>
      <w:r w:rsidR="00A05294">
        <w:rPr>
          <w:color w:val="000000" w:themeColor="text1"/>
        </w:rPr>
        <w:t xml:space="preserve"> et sans aucun constat de votre part</w:t>
      </w:r>
      <w:r w:rsidRPr="00FA66D0">
        <w:rPr>
          <w:color w:val="000000" w:themeColor="text1"/>
        </w:rPr>
        <w:t>, d’effectuer des vérifications sur les épisodes orageux exceptionnels q</w:t>
      </w:r>
      <w:r w:rsidR="00CF0CED">
        <w:rPr>
          <w:color w:val="000000" w:themeColor="text1"/>
        </w:rPr>
        <w:t>ui pourraient alors l’expliquer, et qui sont attestés par le demandeur lui-même ( !) et datés du 14 août 2020.</w:t>
      </w:r>
    </w:p>
    <w:p w:rsidR="00FA66D0" w:rsidRPr="00FA66D0" w:rsidRDefault="00FA66D0" w:rsidP="00377B4B">
      <w:pPr>
        <w:pStyle w:val="Lettre"/>
        <w:ind w:left="720" w:firstLine="720"/>
        <w:rPr>
          <w:color w:val="000000" w:themeColor="text1"/>
        </w:rPr>
      </w:pPr>
    </w:p>
    <w:p w:rsidR="00FA66D0" w:rsidRDefault="00FA66D0" w:rsidP="00377B4B">
      <w:pPr>
        <w:pStyle w:val="Lettre"/>
        <w:ind w:left="1440"/>
        <w:rPr>
          <w:color w:val="000000" w:themeColor="text1"/>
        </w:rPr>
      </w:pPr>
      <w:r w:rsidRPr="00FA66D0">
        <w:rPr>
          <w:color w:val="000000" w:themeColor="text1"/>
        </w:rPr>
        <w:t>Cela est d’autant plus nécessaire que l’évènement ne semble s’être produit, donc, qu’une seule fois, ce qui est peu compatible avec une problématiq</w:t>
      </w:r>
      <w:r w:rsidR="00CF0CED">
        <w:rPr>
          <w:color w:val="000000" w:themeColor="text1"/>
        </w:rPr>
        <w:t>ue en l</w:t>
      </w:r>
      <w:r w:rsidR="008B0AD1">
        <w:rPr>
          <w:color w:val="000000" w:themeColor="text1"/>
        </w:rPr>
        <w:t>ien avec la construction : il a plu</w:t>
      </w:r>
      <w:r w:rsidR="00CF0CED">
        <w:rPr>
          <w:color w:val="000000" w:themeColor="text1"/>
        </w:rPr>
        <w:t xml:space="preserve"> depuis le 14 août 2020 sans que la survenance du phénomène ne soit à nouveau dénoncée par les copropriétaires.</w:t>
      </w:r>
    </w:p>
    <w:p w:rsidR="00CF0CED" w:rsidRDefault="00CF0CED" w:rsidP="00377B4B">
      <w:pPr>
        <w:pStyle w:val="Lettre"/>
        <w:ind w:left="1440"/>
        <w:rPr>
          <w:color w:val="000000" w:themeColor="text1"/>
        </w:rPr>
      </w:pPr>
    </w:p>
    <w:p w:rsidR="00CF0CED" w:rsidRDefault="00CF0CED" w:rsidP="00377B4B">
      <w:pPr>
        <w:pStyle w:val="Lettre"/>
        <w:ind w:left="1440"/>
        <w:rPr>
          <w:color w:val="000000" w:themeColor="text1"/>
        </w:rPr>
      </w:pPr>
      <w:r>
        <w:rPr>
          <w:color w:val="000000" w:themeColor="text1"/>
        </w:rPr>
        <w:t>Vous n’avez ni vérifié l’intensité de l’épisode orageux reconnu par les copropriétaires, ni ne vous êtes interrogé sur l’entretien des caniveaux recueillant les eaux de ruissellement.</w:t>
      </w:r>
    </w:p>
    <w:p w:rsidR="00377B4B" w:rsidRDefault="00377B4B" w:rsidP="00377B4B">
      <w:pPr>
        <w:pStyle w:val="Lettre"/>
        <w:ind w:left="1440"/>
        <w:rPr>
          <w:color w:val="000000" w:themeColor="text1"/>
        </w:rPr>
      </w:pPr>
    </w:p>
    <w:p w:rsidR="00377B4B" w:rsidRDefault="00377B4B" w:rsidP="00377B4B">
      <w:pPr>
        <w:pStyle w:val="Lettre"/>
        <w:ind w:left="1440"/>
        <w:rPr>
          <w:color w:val="000000" w:themeColor="text1"/>
        </w:rPr>
      </w:pPr>
      <w:r>
        <w:rPr>
          <w:color w:val="000000" w:themeColor="text1"/>
        </w:rPr>
        <w:t xml:space="preserve">Une rapide recherche sur les archives disponibles en ligne de différents médias permet de retrouver, par exemple, l’article suivant, pour le 14 août 2020 : </w:t>
      </w:r>
    </w:p>
    <w:p w:rsidR="00377B4B" w:rsidRDefault="00377B4B" w:rsidP="00377B4B">
      <w:pPr>
        <w:pStyle w:val="Lettre"/>
        <w:ind w:left="1440"/>
        <w:rPr>
          <w:color w:val="000000" w:themeColor="text1"/>
        </w:rPr>
      </w:pPr>
    </w:p>
    <w:p w:rsidR="00377B4B" w:rsidRPr="00377B4B" w:rsidRDefault="00377B4B" w:rsidP="00377B4B">
      <w:pPr>
        <w:pStyle w:val="Lettre"/>
        <w:ind w:left="1440"/>
        <w:rPr>
          <w:color w:val="000000" w:themeColor="text1"/>
          <w:szCs w:val="24"/>
        </w:rPr>
      </w:pPr>
      <w:r w:rsidRPr="00377B4B">
        <w:rPr>
          <w:rFonts w:ascii="Segoe UI" w:hAnsi="Segoe UI" w:cs="Segoe UI"/>
          <w:color w:val="232323"/>
          <w:szCs w:val="24"/>
          <w:shd w:val="clear" w:color="auto" w:fill="FFFFFF"/>
        </w:rPr>
        <w:t xml:space="preserve">« Les intempéries ont fait des dégâts dans les Alpes du Nord. Des orages localement violents ont touché l'Isère, la Savoie et la Haute-Savoie </w:t>
      </w:r>
      <w:r w:rsidRPr="00377B4B">
        <w:rPr>
          <w:rFonts w:ascii="Segoe UI" w:hAnsi="Segoe UI" w:cs="Segoe UI"/>
          <w:color w:val="232323"/>
          <w:szCs w:val="24"/>
          <w:highlight w:val="yellow"/>
          <w:shd w:val="clear" w:color="auto" w:fill="FFFFFF"/>
        </w:rPr>
        <w:t>dans la nuit de jeudi à vendredi 14 août</w:t>
      </w:r>
      <w:r w:rsidRPr="00377B4B">
        <w:rPr>
          <w:rFonts w:ascii="Segoe UI" w:hAnsi="Segoe UI" w:cs="Segoe UI"/>
          <w:color w:val="232323"/>
          <w:szCs w:val="24"/>
          <w:shd w:val="clear" w:color="auto" w:fill="FFFFFF"/>
        </w:rPr>
        <w:t>. Les pompiers sont intervenus plus de 130 fois dans les trois départements pour des inondations, des toitures envolées et divers dégâts liés aux intempéries.</w:t>
      </w:r>
      <w:r w:rsidRPr="00377B4B">
        <w:rPr>
          <w:rFonts w:ascii="Segoe UI" w:hAnsi="Segoe UI" w:cs="Segoe UI"/>
          <w:color w:val="232323"/>
          <w:szCs w:val="24"/>
        </w:rPr>
        <w:br/>
      </w:r>
      <w:r w:rsidRPr="00377B4B">
        <w:rPr>
          <w:rFonts w:ascii="Segoe UI" w:hAnsi="Segoe UI" w:cs="Segoe UI"/>
          <w:color w:val="232323"/>
          <w:szCs w:val="24"/>
        </w:rPr>
        <w:br/>
      </w:r>
      <w:r w:rsidRPr="00377B4B">
        <w:rPr>
          <w:rFonts w:ascii="Segoe UI" w:hAnsi="Segoe UI" w:cs="Segoe UI"/>
          <w:color w:val="232323"/>
          <w:szCs w:val="24"/>
          <w:highlight w:val="yellow"/>
          <w:shd w:val="clear" w:color="auto" w:fill="FFFFFF"/>
        </w:rPr>
        <w:t>La plupart des interventions se sont produites dans l’agglomération grenobloise</w:t>
      </w:r>
      <w:r w:rsidRPr="00377B4B">
        <w:rPr>
          <w:rFonts w:ascii="Segoe UI" w:hAnsi="Segoe UI" w:cs="Segoe UI"/>
          <w:color w:val="232323"/>
          <w:szCs w:val="24"/>
          <w:shd w:val="clear" w:color="auto" w:fill="FFFFFF"/>
        </w:rPr>
        <w:t xml:space="preserve"> à partir de 23 heures. Les sapeurs-pompiers se sont </w:t>
      </w:r>
      <w:r w:rsidRPr="00377B4B">
        <w:rPr>
          <w:rFonts w:ascii="Segoe UI" w:hAnsi="Segoe UI" w:cs="Segoe UI"/>
          <w:color w:val="232323"/>
          <w:szCs w:val="24"/>
          <w:highlight w:val="yellow"/>
          <w:shd w:val="clear" w:color="auto" w:fill="FFFFFF"/>
        </w:rPr>
        <w:t>déplacés 68 fois</w:t>
      </w:r>
      <w:r w:rsidRPr="00377B4B">
        <w:rPr>
          <w:rFonts w:ascii="Segoe UI" w:hAnsi="Segoe UI" w:cs="Segoe UI"/>
          <w:color w:val="232323"/>
          <w:szCs w:val="24"/>
          <w:shd w:val="clear" w:color="auto" w:fill="FFFFFF"/>
        </w:rPr>
        <w:t>, essentiellement pour des inondations causées par les fortes pluies qui se sont abattues dans la nuit ».</w:t>
      </w:r>
    </w:p>
    <w:p w:rsidR="00CF0CED" w:rsidRDefault="00CF0CED" w:rsidP="00377B4B">
      <w:pPr>
        <w:pStyle w:val="Lettre"/>
        <w:ind w:left="1440"/>
        <w:rPr>
          <w:color w:val="000000" w:themeColor="text1"/>
        </w:rPr>
      </w:pPr>
    </w:p>
    <w:p w:rsidR="00377B4B" w:rsidRDefault="00377B4B" w:rsidP="00377B4B">
      <w:pPr>
        <w:pStyle w:val="Lettre"/>
        <w:ind w:left="1440"/>
      </w:pPr>
      <w:r>
        <w:rPr>
          <w:color w:val="000000" w:themeColor="text1"/>
        </w:rPr>
        <w:t xml:space="preserve">Source : </w:t>
      </w:r>
      <w:hyperlink r:id="rId11" w:history="1">
        <w:r>
          <w:rPr>
            <w:rStyle w:val="Lienhypertexte"/>
          </w:rPr>
          <w:t>Orages, pluie, inondations... Une centaine d'interventions pour les sapeurs-pompiers dans les Alpes du Nord (francetvinfo.fr)</w:t>
        </w:r>
      </w:hyperlink>
      <w:r>
        <w:t xml:space="preserve"> </w:t>
      </w:r>
    </w:p>
    <w:p w:rsidR="00377B4B" w:rsidRDefault="00377B4B" w:rsidP="00377B4B">
      <w:pPr>
        <w:pStyle w:val="Lettre"/>
        <w:ind w:left="1440"/>
      </w:pPr>
    </w:p>
    <w:p w:rsidR="00377B4B" w:rsidRDefault="00377B4B" w:rsidP="00377B4B">
      <w:pPr>
        <w:pStyle w:val="Lettre"/>
        <w:ind w:left="1440"/>
        <w:rPr>
          <w:color w:val="000000" w:themeColor="text1"/>
        </w:rPr>
      </w:pPr>
      <w:r>
        <w:rPr>
          <w:color w:val="000000" w:themeColor="text1"/>
        </w:rPr>
        <w:t>Des recherches encore plus précises pourraient naturellement être effectuées sur les sites METEOFRANCE, ou METEOBLUE.</w:t>
      </w:r>
    </w:p>
    <w:p w:rsidR="00377B4B" w:rsidRDefault="00377B4B" w:rsidP="00377B4B">
      <w:pPr>
        <w:pStyle w:val="Lettre"/>
        <w:ind w:left="1440"/>
        <w:rPr>
          <w:color w:val="000000" w:themeColor="text1"/>
        </w:rPr>
      </w:pPr>
    </w:p>
    <w:p w:rsidR="00CF0CED" w:rsidRDefault="00CF0CED" w:rsidP="00377B4B">
      <w:pPr>
        <w:pStyle w:val="Lettre"/>
        <w:ind w:left="1440"/>
        <w:rPr>
          <w:color w:val="000000" w:themeColor="text1"/>
        </w:rPr>
      </w:pPr>
      <w:r>
        <w:rPr>
          <w:color w:val="000000" w:themeColor="text1"/>
        </w:rPr>
        <w:t xml:space="preserve">Dans ces conditions, l’orientation de vos hypothèses vers des malfaçons affectant les réseaux EU et EP et le relevage associé est </w:t>
      </w:r>
      <w:r w:rsidRPr="00377B4B">
        <w:rPr>
          <w:color w:val="000000" w:themeColor="text1"/>
          <w:u w:val="single"/>
        </w:rPr>
        <w:t>incompréhensible</w:t>
      </w:r>
      <w:r>
        <w:rPr>
          <w:color w:val="000000" w:themeColor="text1"/>
        </w:rPr>
        <w:t>, et le chiffrage d’opération d’investigations et de chemis</w:t>
      </w:r>
      <w:r w:rsidR="00377B4B">
        <w:rPr>
          <w:color w:val="000000" w:themeColor="text1"/>
        </w:rPr>
        <w:t>age dénué de tout fondement, alors que l’on se trouve manifestement en présence d’un phénomène météorologique exceptionnel ayant nécessité 68 interventions des pompiers dans l’agglomération grenobloise…</w:t>
      </w:r>
    </w:p>
    <w:p w:rsidR="00FA66D0" w:rsidRDefault="00FA66D0" w:rsidP="00377B4B">
      <w:pPr>
        <w:pStyle w:val="Lettre"/>
        <w:ind w:left="720" w:firstLine="720"/>
        <w:rPr>
          <w:color w:val="000000" w:themeColor="text1"/>
        </w:rPr>
      </w:pPr>
    </w:p>
    <w:p w:rsidR="00427D9A" w:rsidRDefault="00FA66D0" w:rsidP="00377B4B">
      <w:pPr>
        <w:pStyle w:val="Lettre"/>
        <w:ind w:left="1440"/>
        <w:rPr>
          <w:color w:val="000000" w:themeColor="text1"/>
        </w:rPr>
      </w:pPr>
      <w:r>
        <w:rPr>
          <w:color w:val="000000" w:themeColor="text1"/>
        </w:rPr>
        <w:t xml:space="preserve">Quant </w:t>
      </w:r>
      <w:r w:rsidR="00C70983">
        <w:rPr>
          <w:color w:val="000000" w:themeColor="text1"/>
        </w:rPr>
        <w:t xml:space="preserve">au système de télésurveillance des pompes pour lequel a opté le syndicat des copropriétaires, dans un choix dont vous aviez souligné le caractère économique, il peut parfaitement être remplacé par un système avec alerte directe d’un prestataire. </w:t>
      </w:r>
    </w:p>
    <w:p w:rsidR="00427D9A" w:rsidRDefault="00427D9A" w:rsidP="00FA66D0">
      <w:pPr>
        <w:pStyle w:val="Lettre"/>
        <w:ind w:left="720" w:firstLine="720"/>
        <w:rPr>
          <w:color w:val="000000" w:themeColor="text1"/>
        </w:rPr>
      </w:pPr>
    </w:p>
    <w:p w:rsidR="00FA66D0" w:rsidRDefault="00C70983" w:rsidP="00FA66D0">
      <w:pPr>
        <w:pStyle w:val="Lettre"/>
        <w:ind w:left="720" w:firstLine="720"/>
        <w:rPr>
          <w:color w:val="000000" w:themeColor="text1"/>
        </w:rPr>
      </w:pPr>
      <w:r>
        <w:rPr>
          <w:color w:val="000000" w:themeColor="text1"/>
        </w:rPr>
        <w:t>Il s’agit d’une question indépendante de l’opération de construction.</w:t>
      </w:r>
    </w:p>
    <w:p w:rsidR="00C70983" w:rsidRDefault="00C70983" w:rsidP="00FA66D0">
      <w:pPr>
        <w:pStyle w:val="Lettre"/>
        <w:ind w:left="720" w:firstLine="720"/>
        <w:rPr>
          <w:color w:val="000000" w:themeColor="text1"/>
        </w:rPr>
      </w:pPr>
    </w:p>
    <w:p w:rsidR="00C70983" w:rsidRDefault="00C70983" w:rsidP="00FA66D0">
      <w:pPr>
        <w:pStyle w:val="Lettre"/>
        <w:ind w:left="720" w:firstLine="720"/>
        <w:rPr>
          <w:color w:val="000000" w:themeColor="text1"/>
        </w:rPr>
      </w:pPr>
      <w:r>
        <w:rPr>
          <w:color w:val="000000" w:themeColor="text1"/>
        </w:rPr>
        <w:t xml:space="preserve">7 – </w:t>
      </w:r>
      <w:r w:rsidRPr="00C70983">
        <w:rPr>
          <w:color w:val="000000" w:themeColor="text1"/>
          <w:u w:val="single"/>
        </w:rPr>
        <w:t>Sur le « soutènement » envisagé pour le jardin de la propriété NERVO.</w:t>
      </w:r>
    </w:p>
    <w:p w:rsidR="00C70983" w:rsidRPr="00FA66D0" w:rsidRDefault="00C70983" w:rsidP="00FA66D0">
      <w:pPr>
        <w:pStyle w:val="Lettre"/>
        <w:ind w:left="720" w:firstLine="720"/>
        <w:rPr>
          <w:color w:val="000000" w:themeColor="text1"/>
        </w:rPr>
      </w:pPr>
    </w:p>
    <w:p w:rsidR="00FA66D0" w:rsidRDefault="00C70983" w:rsidP="00A05294">
      <w:pPr>
        <w:pStyle w:val="Lettre"/>
        <w:ind w:left="1440"/>
      </w:pPr>
      <w:r w:rsidRPr="00C70983">
        <w:lastRenderedPageBreak/>
        <w:t xml:space="preserve">La prétention </w:t>
      </w:r>
      <w:r>
        <w:t xml:space="preserve">aux fins de suppression du talus en bout de jardin du lot propriété des </w:t>
      </w:r>
      <w:r w:rsidR="00427D9A">
        <w:t>époux</w:t>
      </w:r>
      <w:r>
        <w:t xml:space="preserve"> NERVO est totalement infondée, ainsi qu’il va être démontré : </w:t>
      </w:r>
    </w:p>
    <w:p w:rsidR="00C70983" w:rsidRDefault="00C70983" w:rsidP="00C70983">
      <w:pPr>
        <w:pStyle w:val="Lettre"/>
        <w:ind w:left="720"/>
      </w:pPr>
    </w:p>
    <w:p w:rsidR="00C70983" w:rsidRDefault="00C70983" w:rsidP="00A05294">
      <w:pPr>
        <w:pStyle w:val="Lettre"/>
        <w:ind w:left="1440"/>
      </w:pPr>
      <w:r>
        <w:t xml:space="preserve">-Le plan de vente fait apparaitre, tout d’abord, un terrain en pente (avec un taux de 22%) </w:t>
      </w:r>
      <w:r w:rsidRPr="00A05294">
        <w:rPr>
          <w:u w:val="single"/>
        </w:rPr>
        <w:t>depuis la terrasse</w:t>
      </w:r>
      <w:r>
        <w:t>.</w:t>
      </w:r>
    </w:p>
    <w:p w:rsidR="00C70983" w:rsidRDefault="00C70983" w:rsidP="00C70983">
      <w:pPr>
        <w:pStyle w:val="Lettre"/>
        <w:ind w:left="720"/>
      </w:pPr>
    </w:p>
    <w:p w:rsidR="00C70983" w:rsidRPr="00C70983" w:rsidRDefault="00C70983" w:rsidP="00A05294">
      <w:pPr>
        <w:pStyle w:val="Lettre"/>
        <w:ind w:left="720" w:firstLine="720"/>
        <w:rPr>
          <w:b/>
        </w:rPr>
      </w:pPr>
      <w:r>
        <w:rPr>
          <w:b/>
        </w:rPr>
        <w:t>Pièce n°32</w:t>
      </w:r>
    </w:p>
    <w:p w:rsidR="00C70983" w:rsidRDefault="00C70983" w:rsidP="00C70983">
      <w:pPr>
        <w:pStyle w:val="Lettre"/>
        <w:ind w:left="720"/>
      </w:pPr>
    </w:p>
    <w:p w:rsidR="00C70983" w:rsidRDefault="00C70983" w:rsidP="00A05294">
      <w:pPr>
        <w:pStyle w:val="Lettre"/>
        <w:ind w:left="1440"/>
      </w:pPr>
      <w:r>
        <w:t>Vous trouverez en annexe ledit plan de vente, ainsi qu’une coupe de la pente qui résulte de ce plan.</w:t>
      </w:r>
    </w:p>
    <w:p w:rsidR="00C70983" w:rsidRDefault="00A05294" w:rsidP="00C70983">
      <w:pPr>
        <w:pStyle w:val="Lettre"/>
        <w:ind w:left="720"/>
      </w:pPr>
      <w:r>
        <w:tab/>
      </w:r>
    </w:p>
    <w:p w:rsidR="00C70983" w:rsidRPr="00C70983" w:rsidRDefault="00C70983" w:rsidP="00A05294">
      <w:pPr>
        <w:pStyle w:val="Lettre"/>
        <w:ind w:left="720" w:firstLine="720"/>
        <w:rPr>
          <w:b/>
        </w:rPr>
      </w:pPr>
      <w:r w:rsidRPr="00C70983">
        <w:rPr>
          <w:b/>
        </w:rPr>
        <w:t>Pièce n°33</w:t>
      </w:r>
    </w:p>
    <w:p w:rsidR="00C70983" w:rsidRDefault="00C70983" w:rsidP="00C70983">
      <w:pPr>
        <w:pStyle w:val="Lettre"/>
        <w:ind w:left="720"/>
      </w:pPr>
    </w:p>
    <w:p w:rsidR="00C70983" w:rsidRDefault="00C70983" w:rsidP="00A05294">
      <w:pPr>
        <w:pStyle w:val="Lettre"/>
        <w:ind w:left="1440"/>
      </w:pPr>
      <w:r>
        <w:t xml:space="preserve">-Le plan comporte une mention précisant que </w:t>
      </w:r>
      <w:r w:rsidRPr="00C70983">
        <w:rPr>
          <w:i/>
        </w:rPr>
        <w:t>« l’aménagement des espaces verts est donné à titre indicatif, la SCI se réserve la possibilité d’apporter des modifications en fonction des contraintes techniques issues de l’étude de l’ingénieur VRD ».</w:t>
      </w:r>
    </w:p>
    <w:p w:rsidR="00C70983" w:rsidRDefault="00C70983" w:rsidP="00C70983">
      <w:pPr>
        <w:pStyle w:val="Lettre"/>
        <w:ind w:left="720"/>
      </w:pPr>
    </w:p>
    <w:p w:rsidR="00C70983" w:rsidRDefault="00C70983" w:rsidP="00A05294">
      <w:pPr>
        <w:pStyle w:val="Lettre"/>
        <w:ind w:left="1440"/>
      </w:pPr>
      <w:r>
        <w:t xml:space="preserve">-En réalité, la SCCV a réalisé un profilage du terrain </w:t>
      </w:r>
      <w:r w:rsidRPr="00C70983">
        <w:rPr>
          <w:u w:val="single"/>
        </w:rPr>
        <w:t>plus avantageux pour les propriétaires </w:t>
      </w:r>
      <w:r>
        <w:t>: Ainsi que vous avez pu le constater, le jardin est plat sur 5 mètres de profondeur, avant de</w:t>
      </w:r>
      <w:r w:rsidR="00427D9A">
        <w:t xml:space="preserve"> se terminer avec un talus d’</w:t>
      </w:r>
      <w:r>
        <w:t>une pente de 3/2.</w:t>
      </w:r>
    </w:p>
    <w:p w:rsidR="00C70983" w:rsidRDefault="00C70983" w:rsidP="00C70983">
      <w:pPr>
        <w:pStyle w:val="Lettre"/>
        <w:ind w:left="720"/>
      </w:pPr>
    </w:p>
    <w:p w:rsidR="00C70983" w:rsidRDefault="00C70983" w:rsidP="00A05294">
      <w:pPr>
        <w:pStyle w:val="Lettre"/>
        <w:ind w:left="1440"/>
      </w:pPr>
      <w:r>
        <w:t xml:space="preserve">-On arrive avec la réclamation, à laquelle vous avez choisi de prêter attention, à une demande qui va au-delà de ce qui été réalisé </w:t>
      </w:r>
      <w:r w:rsidR="00A05294">
        <w:t xml:space="preserve">déjà </w:t>
      </w:r>
      <w:r>
        <w:t xml:space="preserve">au-delà des prévisions contractuelles, alors même que ces prévisions auraient pu être modifiées </w:t>
      </w:r>
      <w:r w:rsidR="00A05294">
        <w:t xml:space="preserve">dans un sens plus défavorable </w:t>
      </w:r>
      <w:r>
        <w:t>à raison de contrainte technique !</w:t>
      </w:r>
    </w:p>
    <w:p w:rsidR="00C70983" w:rsidRDefault="00C70983" w:rsidP="00C70983">
      <w:pPr>
        <w:pStyle w:val="Lettre"/>
        <w:ind w:left="720"/>
      </w:pPr>
    </w:p>
    <w:p w:rsidR="00C70983" w:rsidRDefault="00C70983" w:rsidP="00A05294">
      <w:pPr>
        <w:pStyle w:val="Lettre"/>
        <w:ind w:left="720" w:firstLine="720"/>
      </w:pPr>
      <w:r>
        <w:t>Or et précisément, la zone connaît un aléa de glissement de terrain.</w:t>
      </w:r>
    </w:p>
    <w:p w:rsidR="00C70983" w:rsidRDefault="00C70983" w:rsidP="00C70983">
      <w:pPr>
        <w:pStyle w:val="Lettre"/>
        <w:ind w:left="720"/>
      </w:pPr>
    </w:p>
    <w:p w:rsidR="00C70983" w:rsidRDefault="00C70983" w:rsidP="00A05294">
      <w:pPr>
        <w:pStyle w:val="Lettre"/>
        <w:ind w:left="720" w:firstLine="720"/>
      </w:pPr>
      <w:r>
        <w:t>On ne pouvait pas charger le terrain à l’excès.</w:t>
      </w:r>
    </w:p>
    <w:p w:rsidR="00C70983" w:rsidRDefault="00C70983" w:rsidP="00C70983">
      <w:pPr>
        <w:pStyle w:val="Lettre"/>
        <w:ind w:left="720"/>
      </w:pPr>
    </w:p>
    <w:p w:rsidR="00C70983" w:rsidRDefault="00427D9A" w:rsidP="00A05294">
      <w:pPr>
        <w:pStyle w:val="Lettre"/>
        <w:ind w:left="1440"/>
      </w:pPr>
      <w:r>
        <w:t>En réalisant l</w:t>
      </w:r>
      <w:r w:rsidR="00C70983">
        <w:t>e remblai, avec la pose de talus décor, la SCCV est allée au maximum de ce</w:t>
      </w:r>
      <w:r>
        <w:t xml:space="preserve"> qui pouvait être admissible pour</w:t>
      </w:r>
      <w:r w:rsidR="00C70983">
        <w:t xml:space="preserve"> ce terrain, dans un sens excédant les </w:t>
      </w:r>
      <w:r w:rsidR="00A05294">
        <w:t>prévisions contractuelles en faveur des acquéreurs.</w:t>
      </w:r>
    </w:p>
    <w:p w:rsidR="00C70983" w:rsidRDefault="00C70983" w:rsidP="00C70983">
      <w:pPr>
        <w:pStyle w:val="Lettre"/>
        <w:ind w:left="720"/>
      </w:pPr>
    </w:p>
    <w:p w:rsidR="00C70983" w:rsidRDefault="00C70983" w:rsidP="00A05294">
      <w:pPr>
        <w:pStyle w:val="Lettre"/>
        <w:ind w:left="1440"/>
      </w:pPr>
      <w:r>
        <w:t xml:space="preserve">L’hypothèse de prolongation de la plateforme ainsi réalisée ne repose donc sur aucun fondement ! </w:t>
      </w:r>
    </w:p>
    <w:p w:rsidR="00C70983" w:rsidRDefault="00C70983" w:rsidP="00C70983">
      <w:pPr>
        <w:pStyle w:val="Lettre"/>
        <w:ind w:left="720"/>
      </w:pPr>
    </w:p>
    <w:p w:rsidR="00C70983" w:rsidRDefault="00C70983" w:rsidP="00A05294">
      <w:pPr>
        <w:pStyle w:val="Lettre"/>
        <w:ind w:left="1440"/>
      </w:pPr>
      <w:r>
        <w:t>Au demeurant et techniquement, prévoir un enrochement pour prolongation de la plateforme est techniquement incompatible avec le risque de glissement identifié dans la zone.</w:t>
      </w:r>
    </w:p>
    <w:p w:rsidR="00C70983" w:rsidRDefault="00C70983" w:rsidP="00C70983">
      <w:pPr>
        <w:pStyle w:val="Lettre"/>
        <w:ind w:left="720"/>
      </w:pPr>
    </w:p>
    <w:p w:rsidR="00C70983" w:rsidRDefault="00C70983" w:rsidP="00A05294">
      <w:pPr>
        <w:pStyle w:val="Lettre"/>
        <w:ind w:left="720" w:firstLine="720"/>
      </w:pPr>
      <w:r>
        <w:t>Je rappelle que ce risque a justifié que les immeubles soient fondés sur pieux.</w:t>
      </w:r>
    </w:p>
    <w:p w:rsidR="00C70983" w:rsidRDefault="00C70983" w:rsidP="00C70983">
      <w:pPr>
        <w:pStyle w:val="Lettre"/>
        <w:ind w:left="720"/>
      </w:pPr>
    </w:p>
    <w:p w:rsidR="00C70983" w:rsidRDefault="00C70983" w:rsidP="00C70983">
      <w:pPr>
        <w:pStyle w:val="Lettre"/>
        <w:ind w:left="720"/>
      </w:pPr>
    </w:p>
    <w:p w:rsidR="00C70983" w:rsidRDefault="00A05294" w:rsidP="007221E5">
      <w:pPr>
        <w:pStyle w:val="Lettre"/>
        <w:ind w:left="720" w:firstLine="720"/>
      </w:pPr>
      <w:r>
        <w:rPr>
          <w:u w:val="single"/>
        </w:rPr>
        <w:t>8- O</w:t>
      </w:r>
      <w:r w:rsidR="00C70983" w:rsidRPr="00C70983">
        <w:rPr>
          <w:u w:val="single"/>
        </w:rPr>
        <w:t>bservation</w:t>
      </w:r>
      <w:r>
        <w:rPr>
          <w:u w:val="single"/>
        </w:rPr>
        <w:t>s</w:t>
      </w:r>
      <w:r w:rsidR="00C70983" w:rsidRPr="00C70983">
        <w:rPr>
          <w:u w:val="single"/>
        </w:rPr>
        <w:t xml:space="preserve"> générales sur la poursuite de vos opérations</w:t>
      </w:r>
      <w:r w:rsidR="00C70983">
        <w:t>.</w:t>
      </w:r>
    </w:p>
    <w:p w:rsidR="00C70983" w:rsidRDefault="00C70983" w:rsidP="007221E5">
      <w:pPr>
        <w:pStyle w:val="Lettre"/>
        <w:ind w:left="720" w:firstLine="720"/>
      </w:pPr>
    </w:p>
    <w:p w:rsidR="00C70983" w:rsidRDefault="00C70983" w:rsidP="00A05294">
      <w:pPr>
        <w:pStyle w:val="Lettre"/>
        <w:ind w:left="1440"/>
      </w:pPr>
      <w:r>
        <w:t xml:space="preserve">Au vu du nombre de sujets sur lesquels vos préconisations et chiffrages sont discutés par les parties, il est </w:t>
      </w:r>
      <w:r w:rsidRPr="00C70983">
        <w:rPr>
          <w:u w:val="single"/>
        </w:rPr>
        <w:t>indispensable</w:t>
      </w:r>
      <w:r>
        <w:t xml:space="preserve"> que vous déposiez un 2</w:t>
      </w:r>
      <w:r w:rsidRPr="00C70983">
        <w:rPr>
          <w:vertAlign w:val="superscript"/>
        </w:rPr>
        <w:t>ème</w:t>
      </w:r>
      <w:r>
        <w:t xml:space="preserve"> pré rapport dans lequel vous vous prononcerez sur chacun des points ci-dessus évoqués.</w:t>
      </w:r>
    </w:p>
    <w:p w:rsidR="00C70983" w:rsidRDefault="00C70983" w:rsidP="007221E5">
      <w:pPr>
        <w:pStyle w:val="Lettre"/>
        <w:ind w:left="720" w:firstLine="720"/>
      </w:pPr>
    </w:p>
    <w:p w:rsidR="00C70983" w:rsidRDefault="00C70983" w:rsidP="00A05294">
      <w:pPr>
        <w:pStyle w:val="Lettre"/>
        <w:ind w:left="1440"/>
      </w:pPr>
      <w:r>
        <w:lastRenderedPageBreak/>
        <w:t xml:space="preserve">Il vous a été fait remarquer </w:t>
      </w:r>
      <w:r w:rsidR="00A05294">
        <w:t xml:space="preserve">par ailleurs et </w:t>
      </w:r>
      <w:r>
        <w:t xml:space="preserve">en réunion un certain nombre d’erreurs, que vous avez semblé reconnaitre oralement, mais qui n’ont fait l’objet </w:t>
      </w:r>
      <w:r w:rsidR="00A05294">
        <w:t xml:space="preserve">à ce jour </w:t>
      </w:r>
      <w:r>
        <w:t xml:space="preserve">d’aucun écrit de votre part : </w:t>
      </w:r>
    </w:p>
    <w:p w:rsidR="00C70983" w:rsidRDefault="00C70983" w:rsidP="007221E5">
      <w:pPr>
        <w:pStyle w:val="Lettre"/>
        <w:ind w:left="720" w:firstLine="720"/>
      </w:pPr>
    </w:p>
    <w:p w:rsidR="00C70983" w:rsidRDefault="00C70983" w:rsidP="007221E5">
      <w:pPr>
        <w:pStyle w:val="Lettre"/>
        <w:ind w:left="720" w:firstLine="720"/>
      </w:pPr>
      <w:r>
        <w:tab/>
        <w:t>-erreur dans le décompte des places parkings</w:t>
      </w:r>
      <w:r w:rsidR="00A05294">
        <w:t xml:space="preserve"> aériennes</w:t>
      </w:r>
      <w:r>
        <w:t>,</w:t>
      </w:r>
    </w:p>
    <w:p w:rsidR="00C70983" w:rsidRDefault="00C70983" w:rsidP="00A05294">
      <w:pPr>
        <w:pStyle w:val="Lettre"/>
        <w:ind w:left="1440"/>
      </w:pPr>
      <w:r>
        <w:tab/>
        <w:t>-erreur dans la mesure de la hauteur de chute depuis le muret en bordure de rampe, mesuré par vos soins à plus d’un mètre alors qu’il est à moins de un mètre,</w:t>
      </w:r>
      <w:r w:rsidR="00A05294">
        <w:t xml:space="preserve"> avec préconisation non justifiée d’un garde corps en ce point,</w:t>
      </w:r>
    </w:p>
    <w:p w:rsidR="00C70983" w:rsidRDefault="00C70983" w:rsidP="00A05294">
      <w:pPr>
        <w:pStyle w:val="Lettre"/>
        <w:ind w:left="1440" w:firstLine="720"/>
      </w:pPr>
      <w:r>
        <w:t>-erreur dans la mesure des pentes, puisque vos relevés font arriver la   rampe 70 cm au dessus du niveau réel,</w:t>
      </w:r>
    </w:p>
    <w:p w:rsidR="00A05294" w:rsidRDefault="00A05294" w:rsidP="00A05294">
      <w:pPr>
        <w:pStyle w:val="Lettre"/>
        <w:ind w:left="1440" w:firstLine="720"/>
      </w:pPr>
      <w:r>
        <w:t>-erreur dans votre préconisation de reprise de la rampe, qui nécessiterait d’intervenir sur le mur du cimetière, ouvrage public,</w:t>
      </w:r>
    </w:p>
    <w:p w:rsidR="00A05294" w:rsidRDefault="00A05294" w:rsidP="00A05294">
      <w:pPr>
        <w:pStyle w:val="Lettre"/>
        <w:ind w:left="1440" w:firstLine="720"/>
      </w:pPr>
      <w:r>
        <w:t>-erreur sur la préconisation de coupe des arbres de haute futée qui sont sur la propriété voisine (ce point a fait l’objet d’une observation écrite rectificative de votre part),</w:t>
      </w:r>
    </w:p>
    <w:p w:rsidR="00C70983" w:rsidRDefault="00C70983" w:rsidP="00A05294">
      <w:pPr>
        <w:pStyle w:val="Lettre"/>
        <w:ind w:left="1440" w:firstLine="720"/>
      </w:pPr>
      <w:r>
        <w:t xml:space="preserve">-erreur d’interprétation de la photographie des venues d’eau, puisqu’il vous a été démontré que le lien entre les réseaux EU et EP </w:t>
      </w:r>
      <w:r w:rsidR="00A05294">
        <w:t xml:space="preserve">et le relevage associé </w:t>
      </w:r>
      <w:r>
        <w:t>et cette venue d’eau était physiquement impossible</w:t>
      </w:r>
      <w:r w:rsidR="00A05294">
        <w:t>,</w:t>
      </w:r>
    </w:p>
    <w:p w:rsidR="00C70983" w:rsidRDefault="00C70983" w:rsidP="007221E5">
      <w:pPr>
        <w:pStyle w:val="Lettre"/>
        <w:ind w:left="720" w:firstLine="720"/>
      </w:pPr>
    </w:p>
    <w:p w:rsidR="00C70983" w:rsidRDefault="00C70983" w:rsidP="00A05294">
      <w:pPr>
        <w:pStyle w:val="Lettre"/>
        <w:ind w:left="1440"/>
      </w:pPr>
      <w:r>
        <w:t>Les défendeurs souhaiteraient avoir confirmation que les rectifications qui s’imposent seront bien opérées.</w:t>
      </w:r>
    </w:p>
    <w:p w:rsidR="00C70983" w:rsidRDefault="00C70983" w:rsidP="007221E5">
      <w:pPr>
        <w:pStyle w:val="Lettre"/>
        <w:ind w:left="720" w:firstLine="720"/>
      </w:pPr>
    </w:p>
    <w:p w:rsidR="00C70983" w:rsidRDefault="00A05294" w:rsidP="00A05294">
      <w:pPr>
        <w:pStyle w:val="Lettre"/>
        <w:ind w:left="1440"/>
      </w:pPr>
      <w:r>
        <w:t>Un nouveau pré rapport</w:t>
      </w:r>
      <w:r w:rsidR="00C70983">
        <w:t xml:space="preserve"> est d’autant plus nécessaire que vous n’avez pas encore dit un mot sur les propositions d’imputabilité entre maîtrise d’œuvre et entreprises réalisatrices des différents points que, au final, vous retiendrez.</w:t>
      </w:r>
    </w:p>
    <w:p w:rsidR="00C70983" w:rsidRDefault="00C70983" w:rsidP="007221E5">
      <w:pPr>
        <w:pStyle w:val="Lettre"/>
        <w:ind w:left="720" w:firstLine="720"/>
      </w:pPr>
    </w:p>
    <w:p w:rsidR="00C70983" w:rsidRDefault="00C70983" w:rsidP="00A05294">
      <w:pPr>
        <w:pStyle w:val="Lettre"/>
        <w:ind w:left="1440"/>
      </w:pPr>
      <w:r>
        <w:t>Or il vous appartient, au terme de votre mission, de donner un avis sur ce point.</w:t>
      </w:r>
    </w:p>
    <w:p w:rsidR="00C70983" w:rsidRDefault="00C70983" w:rsidP="007221E5">
      <w:pPr>
        <w:pStyle w:val="Lettre"/>
        <w:ind w:left="720" w:firstLine="720"/>
      </w:pPr>
    </w:p>
    <w:p w:rsidR="00C70983" w:rsidRDefault="00C70983" w:rsidP="00A05294">
      <w:pPr>
        <w:pStyle w:val="Lettre"/>
        <w:ind w:left="1440"/>
      </w:pPr>
      <w:r>
        <w:t>Et cet avis ne peut intervenir simplement à votre rapport, à un moment où aucune des parties ne pourrait réagir.</w:t>
      </w:r>
    </w:p>
    <w:p w:rsidR="00C70983" w:rsidRDefault="00C70983" w:rsidP="007221E5">
      <w:pPr>
        <w:pStyle w:val="Lettre"/>
        <w:ind w:left="720" w:firstLine="720"/>
      </w:pPr>
    </w:p>
    <w:p w:rsidR="00C70983" w:rsidRDefault="00C70983" w:rsidP="007221E5">
      <w:pPr>
        <w:pStyle w:val="Lettre"/>
        <w:ind w:left="720" w:firstLine="720"/>
      </w:pPr>
      <w:r>
        <w:t xml:space="preserve">Je vous remercie de l’attention que vous porterez au présent dire, </w:t>
      </w:r>
    </w:p>
    <w:p w:rsidR="00C70983" w:rsidRDefault="00C70983" w:rsidP="007221E5">
      <w:pPr>
        <w:pStyle w:val="Lettre"/>
        <w:ind w:left="720" w:firstLine="720"/>
      </w:pPr>
    </w:p>
    <w:p w:rsidR="00C70983" w:rsidRDefault="00C70983" w:rsidP="00A05294">
      <w:pPr>
        <w:pStyle w:val="Lettre"/>
        <w:ind w:left="1440"/>
      </w:pPr>
      <w:r>
        <w:t>Et vous prie de croire, Monsieur l’Expert, en l’assurance de ma parfaite considération.</w:t>
      </w:r>
    </w:p>
    <w:p w:rsidR="007221E5" w:rsidRDefault="007221E5" w:rsidP="007221E5">
      <w:pPr>
        <w:pStyle w:val="Lettre"/>
        <w:ind w:left="720" w:firstLine="720"/>
      </w:pPr>
    </w:p>
    <w:p w:rsidR="007221E5" w:rsidRDefault="007221E5" w:rsidP="00A05294">
      <w:pPr>
        <w:pStyle w:val="Adresse"/>
        <w:ind w:left="720" w:firstLine="720"/>
      </w:pPr>
      <w:r>
        <w:t>Jean ROBICHON</w:t>
      </w:r>
    </w:p>
    <w:p w:rsidR="007221E5" w:rsidRDefault="007221E5" w:rsidP="00A05294">
      <w:pPr>
        <w:pStyle w:val="Adresse"/>
        <w:ind w:left="720" w:firstLine="720"/>
      </w:pPr>
      <w:r>
        <w:t>AVOCAT ASSOCIE</w:t>
      </w:r>
    </w:p>
    <w:p w:rsidR="007221E5" w:rsidRDefault="007221E5" w:rsidP="007221E5">
      <w:pPr>
        <w:pStyle w:val="Adresse"/>
        <w:ind w:left="0" w:firstLine="720"/>
      </w:pPr>
    </w:p>
    <w:p w:rsidR="007221E5" w:rsidRDefault="00377B4B" w:rsidP="007221E5">
      <w:pPr>
        <w:pStyle w:val="Adresse"/>
        <w:ind w:left="0" w:firstLine="72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alt="Signature Jean" style="width:135.7pt;height:83.85pt;visibility:visible;mso-wrap-style:square">
            <v:imagedata r:id="rId12" o:title="Signature Jean"/>
          </v:shape>
        </w:pict>
      </w:r>
    </w:p>
    <w:p w:rsidR="007221E5" w:rsidRPr="007C1AAF" w:rsidRDefault="007221E5" w:rsidP="007221E5">
      <w:pPr>
        <w:pStyle w:val="Adresse"/>
      </w:pPr>
    </w:p>
    <w:p w:rsidR="007221E5" w:rsidRDefault="007221E5" w:rsidP="007221E5">
      <w:pPr>
        <w:pStyle w:val="Lettre"/>
        <w:ind w:left="5387"/>
      </w:pPr>
    </w:p>
    <w:p w:rsidR="007221E5" w:rsidRPr="00DC3382" w:rsidRDefault="007221E5" w:rsidP="007221E5">
      <w:pPr>
        <w:pStyle w:val="Lettre"/>
      </w:pPr>
    </w:p>
    <w:p w:rsidR="007221E5" w:rsidRPr="00366D6B" w:rsidRDefault="007221E5" w:rsidP="007221E5">
      <w:pPr>
        <w:pStyle w:val="acte"/>
      </w:pPr>
      <w:r>
        <w:rPr>
          <w:lang w:val="en-US"/>
        </w:rPr>
        <w:br w:type="page"/>
      </w:r>
    </w:p>
    <w:p w:rsidR="007221E5" w:rsidRPr="00366D6B" w:rsidRDefault="007221E5" w:rsidP="007221E5">
      <w:pPr>
        <w:pStyle w:val="acte"/>
      </w:pPr>
    </w:p>
    <w:p w:rsidR="007221E5" w:rsidRPr="00366D6B" w:rsidRDefault="007221E5" w:rsidP="007221E5">
      <w:pPr>
        <w:pStyle w:val="acte"/>
      </w:pPr>
    </w:p>
    <w:tbl>
      <w:tblPr>
        <w:tblW w:w="0" w:type="auto"/>
        <w:tblBorders>
          <w:top w:val="none" w:sz="6" w:space="0" w:color="auto"/>
          <w:left w:val="none" w:sz="6" w:space="0" w:color="auto"/>
          <w:bottom w:val="none" w:sz="6" w:space="0" w:color="auto"/>
          <w:right w:val="none" w:sz="6" w:space="0" w:color="auto"/>
        </w:tblBorders>
        <w:tblLayout w:type="fixed"/>
        <w:tblLook w:val="0000"/>
      </w:tblPr>
      <w:tblGrid>
        <w:gridCol w:w="2619"/>
        <w:gridCol w:w="2619"/>
        <w:gridCol w:w="2619"/>
      </w:tblGrid>
      <w:tr w:rsidR="007221E5" w:rsidTr="003958E3">
        <w:trPr>
          <w:trHeight w:val="84"/>
        </w:trPr>
        <w:tc>
          <w:tcPr>
            <w:tcW w:w="2619" w:type="dxa"/>
            <w:tcBorders>
              <w:top w:val="none" w:sz="6" w:space="0" w:color="auto"/>
              <w:bottom w:val="none" w:sz="6" w:space="0" w:color="auto"/>
              <w:right w:val="none" w:sz="6" w:space="0" w:color="auto"/>
            </w:tcBorders>
          </w:tcPr>
          <w:p w:rsidR="007221E5" w:rsidRDefault="007221E5" w:rsidP="003958E3">
            <w:pPr>
              <w:pStyle w:val="Default"/>
              <w:rPr>
                <w:sz w:val="18"/>
                <w:szCs w:val="18"/>
              </w:rPr>
            </w:pPr>
            <w:r>
              <w:rPr>
                <w:sz w:val="20"/>
                <w:szCs w:val="20"/>
              </w:rPr>
              <w:t xml:space="preserve">COPIE POUR INFORMATION : </w:t>
            </w:r>
            <w:r>
              <w:rPr>
                <w:sz w:val="18"/>
                <w:szCs w:val="18"/>
              </w:rPr>
              <w:t xml:space="preserve">Cabinet AXIS </w:t>
            </w:r>
          </w:p>
        </w:tc>
        <w:tc>
          <w:tcPr>
            <w:tcW w:w="2619" w:type="dxa"/>
            <w:tcBorders>
              <w:top w:val="none" w:sz="6" w:space="0" w:color="auto"/>
              <w:left w:val="none" w:sz="6" w:space="0" w:color="auto"/>
              <w:bottom w:val="none" w:sz="6" w:space="0" w:color="auto"/>
              <w:right w:val="none" w:sz="6" w:space="0" w:color="auto"/>
            </w:tcBorders>
          </w:tcPr>
          <w:p w:rsidR="007221E5" w:rsidRDefault="007221E5" w:rsidP="003958E3">
            <w:pPr>
              <w:pStyle w:val="Default"/>
              <w:rPr>
                <w:sz w:val="18"/>
                <w:szCs w:val="18"/>
              </w:rPr>
            </w:pPr>
            <w:r>
              <w:rPr>
                <w:sz w:val="18"/>
                <w:szCs w:val="18"/>
              </w:rPr>
              <w:t xml:space="preserve">ACTE IARD </w:t>
            </w:r>
          </w:p>
        </w:tc>
        <w:tc>
          <w:tcPr>
            <w:tcW w:w="2619" w:type="dxa"/>
            <w:tcBorders>
              <w:top w:val="none" w:sz="6" w:space="0" w:color="auto"/>
              <w:left w:val="none" w:sz="6" w:space="0" w:color="auto"/>
              <w:bottom w:val="none" w:sz="6" w:space="0" w:color="auto"/>
            </w:tcBorders>
          </w:tcPr>
          <w:p w:rsidR="007221E5" w:rsidRDefault="007221E5" w:rsidP="003958E3">
            <w:pPr>
              <w:pStyle w:val="Default"/>
              <w:rPr>
                <w:sz w:val="18"/>
                <w:szCs w:val="18"/>
              </w:rPr>
            </w:pPr>
            <w:r>
              <w:rPr>
                <w:sz w:val="18"/>
                <w:szCs w:val="18"/>
              </w:rPr>
              <w:t xml:space="preserve">contact@axis-avocats.com </w:t>
            </w:r>
          </w:p>
        </w:tc>
      </w:tr>
      <w:tr w:rsidR="007221E5" w:rsidTr="003958E3">
        <w:trPr>
          <w:trHeight w:val="188"/>
        </w:trPr>
        <w:tc>
          <w:tcPr>
            <w:tcW w:w="2619" w:type="dxa"/>
            <w:tcBorders>
              <w:top w:val="none" w:sz="6" w:space="0" w:color="auto"/>
              <w:bottom w:val="none" w:sz="6" w:space="0" w:color="auto"/>
              <w:right w:val="none" w:sz="6" w:space="0" w:color="auto"/>
            </w:tcBorders>
          </w:tcPr>
          <w:p w:rsidR="007221E5" w:rsidRDefault="007221E5" w:rsidP="003958E3">
            <w:pPr>
              <w:pStyle w:val="Default"/>
              <w:rPr>
                <w:sz w:val="18"/>
                <w:szCs w:val="18"/>
              </w:rPr>
            </w:pPr>
            <w:r>
              <w:rPr>
                <w:sz w:val="18"/>
                <w:szCs w:val="18"/>
              </w:rPr>
              <w:t xml:space="preserve">Maître Marie-Luce BALME </w:t>
            </w:r>
          </w:p>
        </w:tc>
        <w:tc>
          <w:tcPr>
            <w:tcW w:w="2619" w:type="dxa"/>
            <w:tcBorders>
              <w:top w:val="none" w:sz="6" w:space="0" w:color="auto"/>
              <w:left w:val="none" w:sz="6" w:space="0" w:color="auto"/>
              <w:bottom w:val="none" w:sz="6" w:space="0" w:color="auto"/>
              <w:right w:val="none" w:sz="6" w:space="0" w:color="auto"/>
            </w:tcBorders>
          </w:tcPr>
          <w:p w:rsidR="007221E5" w:rsidRDefault="007221E5" w:rsidP="003958E3">
            <w:pPr>
              <w:pStyle w:val="Default"/>
              <w:rPr>
                <w:sz w:val="18"/>
                <w:szCs w:val="18"/>
              </w:rPr>
            </w:pPr>
            <w:r>
              <w:rPr>
                <w:sz w:val="18"/>
                <w:szCs w:val="18"/>
              </w:rPr>
              <w:t xml:space="preserve">2018036 - NERVO &amp; AUTRES / TRIGNANT </w:t>
            </w:r>
          </w:p>
        </w:tc>
        <w:tc>
          <w:tcPr>
            <w:tcW w:w="2619" w:type="dxa"/>
            <w:tcBorders>
              <w:top w:val="none" w:sz="6" w:space="0" w:color="auto"/>
              <w:left w:val="none" w:sz="6" w:space="0" w:color="auto"/>
              <w:bottom w:val="none" w:sz="6" w:space="0" w:color="auto"/>
            </w:tcBorders>
          </w:tcPr>
          <w:p w:rsidR="007221E5" w:rsidRDefault="007221E5" w:rsidP="003958E3">
            <w:pPr>
              <w:pStyle w:val="Default"/>
              <w:rPr>
                <w:sz w:val="18"/>
                <w:szCs w:val="18"/>
              </w:rPr>
            </w:pPr>
            <w:r>
              <w:rPr>
                <w:sz w:val="18"/>
                <w:szCs w:val="18"/>
              </w:rPr>
              <w:t xml:space="preserve">chambery@mlbavocats.com </w:t>
            </w:r>
          </w:p>
        </w:tc>
      </w:tr>
      <w:tr w:rsidR="007221E5" w:rsidTr="003958E3">
        <w:trPr>
          <w:trHeight w:val="601"/>
        </w:trPr>
        <w:tc>
          <w:tcPr>
            <w:tcW w:w="2619" w:type="dxa"/>
            <w:tcBorders>
              <w:top w:val="none" w:sz="6" w:space="0" w:color="auto"/>
              <w:bottom w:val="none" w:sz="6" w:space="0" w:color="auto"/>
              <w:right w:val="none" w:sz="6" w:space="0" w:color="auto"/>
            </w:tcBorders>
          </w:tcPr>
          <w:p w:rsidR="007221E5" w:rsidRDefault="007221E5" w:rsidP="003958E3">
            <w:pPr>
              <w:pStyle w:val="Default"/>
              <w:rPr>
                <w:sz w:val="18"/>
                <w:szCs w:val="18"/>
              </w:rPr>
            </w:pPr>
            <w:r>
              <w:rPr>
                <w:sz w:val="18"/>
                <w:szCs w:val="18"/>
              </w:rPr>
              <w:t xml:space="preserve">SCP BESSAULT MADJERI SAINT ANDRE </w:t>
            </w:r>
          </w:p>
        </w:tc>
        <w:tc>
          <w:tcPr>
            <w:tcW w:w="2619" w:type="dxa"/>
            <w:tcBorders>
              <w:top w:val="none" w:sz="6" w:space="0" w:color="auto"/>
              <w:left w:val="none" w:sz="6" w:space="0" w:color="auto"/>
              <w:bottom w:val="none" w:sz="6" w:space="0" w:color="auto"/>
              <w:right w:val="none" w:sz="6" w:space="0" w:color="auto"/>
            </w:tcBorders>
          </w:tcPr>
          <w:p w:rsidR="007221E5" w:rsidRDefault="007221E5" w:rsidP="003958E3">
            <w:pPr>
              <w:pStyle w:val="Default"/>
              <w:rPr>
                <w:sz w:val="18"/>
                <w:szCs w:val="18"/>
              </w:rPr>
            </w:pPr>
            <w:r>
              <w:rPr>
                <w:sz w:val="18"/>
                <w:szCs w:val="18"/>
              </w:rPr>
              <w:t xml:space="preserve">19-5084 AXA (FERREIRA) / SCCV et MONTBONNOT MESANGES et 19-5085 AXA (SOGREBAT) / SCCV MONTBONNOT </w:t>
            </w:r>
          </w:p>
        </w:tc>
        <w:tc>
          <w:tcPr>
            <w:tcW w:w="2619" w:type="dxa"/>
            <w:tcBorders>
              <w:top w:val="none" w:sz="6" w:space="0" w:color="auto"/>
              <w:left w:val="none" w:sz="6" w:space="0" w:color="auto"/>
              <w:bottom w:val="none" w:sz="6" w:space="0" w:color="auto"/>
            </w:tcBorders>
          </w:tcPr>
          <w:p w:rsidR="007221E5" w:rsidRDefault="007221E5" w:rsidP="003958E3">
            <w:pPr>
              <w:pStyle w:val="Default"/>
              <w:rPr>
                <w:sz w:val="18"/>
                <w:szCs w:val="18"/>
              </w:rPr>
            </w:pPr>
            <w:r>
              <w:rPr>
                <w:sz w:val="18"/>
                <w:szCs w:val="18"/>
              </w:rPr>
              <w:t xml:space="preserve">s-madjeri@scp-bessault-madjeri.com </w:t>
            </w:r>
          </w:p>
        </w:tc>
      </w:tr>
      <w:tr w:rsidR="007221E5" w:rsidTr="003958E3">
        <w:trPr>
          <w:trHeight w:val="290"/>
        </w:trPr>
        <w:tc>
          <w:tcPr>
            <w:tcW w:w="2619" w:type="dxa"/>
            <w:tcBorders>
              <w:top w:val="none" w:sz="6" w:space="0" w:color="auto"/>
              <w:bottom w:val="none" w:sz="6" w:space="0" w:color="auto"/>
              <w:right w:val="none" w:sz="6" w:space="0" w:color="auto"/>
            </w:tcBorders>
          </w:tcPr>
          <w:p w:rsidR="007221E5" w:rsidRDefault="007221E5" w:rsidP="003958E3">
            <w:pPr>
              <w:pStyle w:val="Default"/>
              <w:rPr>
                <w:sz w:val="18"/>
                <w:szCs w:val="18"/>
              </w:rPr>
            </w:pPr>
            <w:r>
              <w:rPr>
                <w:sz w:val="18"/>
                <w:szCs w:val="18"/>
              </w:rPr>
              <w:t xml:space="preserve">BSV Avocats </w:t>
            </w:r>
          </w:p>
        </w:tc>
        <w:tc>
          <w:tcPr>
            <w:tcW w:w="2619" w:type="dxa"/>
            <w:tcBorders>
              <w:top w:val="none" w:sz="6" w:space="0" w:color="auto"/>
              <w:left w:val="none" w:sz="6" w:space="0" w:color="auto"/>
              <w:bottom w:val="none" w:sz="6" w:space="0" w:color="auto"/>
              <w:right w:val="none" w:sz="6" w:space="0" w:color="auto"/>
            </w:tcBorders>
          </w:tcPr>
          <w:p w:rsidR="007221E5" w:rsidRDefault="007221E5" w:rsidP="003958E3">
            <w:pPr>
              <w:pStyle w:val="Default"/>
              <w:rPr>
                <w:sz w:val="18"/>
                <w:szCs w:val="18"/>
              </w:rPr>
            </w:pPr>
            <w:r>
              <w:rPr>
                <w:sz w:val="18"/>
                <w:szCs w:val="18"/>
              </w:rPr>
              <w:t xml:space="preserve">2019060 MAYET / MONTBONNOT LA MESANGERIE </w:t>
            </w:r>
          </w:p>
        </w:tc>
        <w:tc>
          <w:tcPr>
            <w:tcW w:w="2619" w:type="dxa"/>
            <w:tcBorders>
              <w:top w:val="none" w:sz="6" w:space="0" w:color="auto"/>
              <w:left w:val="none" w:sz="6" w:space="0" w:color="auto"/>
              <w:bottom w:val="none" w:sz="6" w:space="0" w:color="auto"/>
            </w:tcBorders>
          </w:tcPr>
          <w:p w:rsidR="007221E5" w:rsidRDefault="007221E5" w:rsidP="003958E3">
            <w:pPr>
              <w:pStyle w:val="Default"/>
              <w:rPr>
                <w:sz w:val="18"/>
                <w:szCs w:val="18"/>
              </w:rPr>
            </w:pPr>
            <w:r>
              <w:rPr>
                <w:sz w:val="18"/>
                <w:szCs w:val="18"/>
              </w:rPr>
              <w:t xml:space="preserve">secretariat.bourgoinjallieu@bsvavocats.com </w:t>
            </w:r>
          </w:p>
        </w:tc>
      </w:tr>
      <w:tr w:rsidR="007221E5" w:rsidTr="003958E3">
        <w:trPr>
          <w:trHeight w:val="395"/>
        </w:trPr>
        <w:tc>
          <w:tcPr>
            <w:tcW w:w="2619" w:type="dxa"/>
            <w:tcBorders>
              <w:top w:val="none" w:sz="6" w:space="0" w:color="auto"/>
              <w:bottom w:val="none" w:sz="6" w:space="0" w:color="auto"/>
              <w:right w:val="none" w:sz="6" w:space="0" w:color="auto"/>
            </w:tcBorders>
          </w:tcPr>
          <w:p w:rsidR="007221E5" w:rsidRDefault="007221E5" w:rsidP="003958E3">
            <w:pPr>
              <w:pStyle w:val="Default"/>
              <w:rPr>
                <w:sz w:val="18"/>
                <w:szCs w:val="18"/>
              </w:rPr>
            </w:pPr>
            <w:r>
              <w:rPr>
                <w:sz w:val="18"/>
                <w:szCs w:val="18"/>
              </w:rPr>
              <w:t xml:space="preserve">SCP CHAPUIS CHANTELOVE GUILLET-LHOMAT </w:t>
            </w:r>
          </w:p>
        </w:tc>
        <w:tc>
          <w:tcPr>
            <w:tcW w:w="2619" w:type="dxa"/>
            <w:tcBorders>
              <w:top w:val="none" w:sz="6" w:space="0" w:color="auto"/>
              <w:left w:val="none" w:sz="6" w:space="0" w:color="auto"/>
              <w:bottom w:val="none" w:sz="6" w:space="0" w:color="auto"/>
              <w:right w:val="none" w:sz="6" w:space="0" w:color="auto"/>
            </w:tcBorders>
          </w:tcPr>
          <w:p w:rsidR="007221E5" w:rsidRDefault="007221E5" w:rsidP="003958E3">
            <w:pPr>
              <w:pStyle w:val="Default"/>
              <w:rPr>
                <w:sz w:val="18"/>
                <w:szCs w:val="18"/>
              </w:rPr>
            </w:pPr>
            <w:r>
              <w:rPr>
                <w:sz w:val="18"/>
                <w:szCs w:val="18"/>
              </w:rPr>
              <w:t xml:space="preserve">2019083 AUXILIAIRE (CONVERSO) /SCCV MONTBONNOT MESANGES </w:t>
            </w:r>
          </w:p>
        </w:tc>
        <w:tc>
          <w:tcPr>
            <w:tcW w:w="2619" w:type="dxa"/>
            <w:tcBorders>
              <w:top w:val="none" w:sz="6" w:space="0" w:color="auto"/>
              <w:left w:val="none" w:sz="6" w:space="0" w:color="auto"/>
              <w:bottom w:val="none" w:sz="6" w:space="0" w:color="auto"/>
            </w:tcBorders>
          </w:tcPr>
          <w:p w:rsidR="007221E5" w:rsidRDefault="007221E5" w:rsidP="003958E3">
            <w:pPr>
              <w:pStyle w:val="Default"/>
              <w:rPr>
                <w:sz w:val="18"/>
                <w:szCs w:val="18"/>
              </w:rPr>
            </w:pPr>
            <w:r>
              <w:rPr>
                <w:sz w:val="18"/>
                <w:szCs w:val="18"/>
              </w:rPr>
              <w:t xml:space="preserve">contact@avocat-chantelove.com </w:t>
            </w:r>
          </w:p>
        </w:tc>
      </w:tr>
      <w:tr w:rsidR="007221E5" w:rsidTr="003958E3">
        <w:trPr>
          <w:trHeight w:val="394"/>
        </w:trPr>
        <w:tc>
          <w:tcPr>
            <w:tcW w:w="2619" w:type="dxa"/>
            <w:tcBorders>
              <w:top w:val="none" w:sz="6" w:space="0" w:color="auto"/>
              <w:bottom w:val="none" w:sz="6" w:space="0" w:color="auto"/>
              <w:right w:val="none" w:sz="6" w:space="0" w:color="auto"/>
            </w:tcBorders>
          </w:tcPr>
          <w:p w:rsidR="007221E5" w:rsidRDefault="007221E5" w:rsidP="003958E3">
            <w:pPr>
              <w:pStyle w:val="Default"/>
              <w:rPr>
                <w:sz w:val="18"/>
                <w:szCs w:val="18"/>
              </w:rPr>
            </w:pPr>
            <w:r>
              <w:rPr>
                <w:sz w:val="18"/>
                <w:szCs w:val="18"/>
              </w:rPr>
              <w:t xml:space="preserve">SELARL COMBAZ &amp; ASSOCIES </w:t>
            </w:r>
          </w:p>
        </w:tc>
        <w:tc>
          <w:tcPr>
            <w:tcW w:w="2619" w:type="dxa"/>
            <w:tcBorders>
              <w:top w:val="none" w:sz="6" w:space="0" w:color="auto"/>
              <w:left w:val="none" w:sz="6" w:space="0" w:color="auto"/>
              <w:bottom w:val="none" w:sz="6" w:space="0" w:color="auto"/>
              <w:right w:val="none" w:sz="6" w:space="0" w:color="auto"/>
            </w:tcBorders>
          </w:tcPr>
          <w:p w:rsidR="007221E5" w:rsidRDefault="007221E5" w:rsidP="003958E3">
            <w:pPr>
              <w:pStyle w:val="Default"/>
              <w:rPr>
                <w:sz w:val="18"/>
                <w:szCs w:val="18"/>
              </w:rPr>
            </w:pPr>
            <w:r>
              <w:rPr>
                <w:sz w:val="18"/>
                <w:szCs w:val="18"/>
              </w:rPr>
              <w:t xml:space="preserve">19064 MMA (CNR) / SCCV MONTBONNOT -SDC LA MESANGERAIE </w:t>
            </w:r>
          </w:p>
        </w:tc>
        <w:tc>
          <w:tcPr>
            <w:tcW w:w="2619" w:type="dxa"/>
            <w:tcBorders>
              <w:top w:val="none" w:sz="6" w:space="0" w:color="auto"/>
              <w:left w:val="none" w:sz="6" w:space="0" w:color="auto"/>
              <w:bottom w:val="none" w:sz="6" w:space="0" w:color="auto"/>
            </w:tcBorders>
          </w:tcPr>
          <w:p w:rsidR="007221E5" w:rsidRDefault="007221E5" w:rsidP="003958E3">
            <w:pPr>
              <w:pStyle w:val="Default"/>
              <w:rPr>
                <w:sz w:val="18"/>
                <w:szCs w:val="18"/>
              </w:rPr>
            </w:pPr>
            <w:r>
              <w:rPr>
                <w:sz w:val="18"/>
                <w:szCs w:val="18"/>
              </w:rPr>
              <w:t xml:space="preserve">laure@cabinet-combaz.fr </w:t>
            </w:r>
          </w:p>
        </w:tc>
      </w:tr>
      <w:tr w:rsidR="007221E5" w:rsidTr="003958E3">
        <w:trPr>
          <w:trHeight w:val="394"/>
        </w:trPr>
        <w:tc>
          <w:tcPr>
            <w:tcW w:w="2619" w:type="dxa"/>
            <w:tcBorders>
              <w:top w:val="none" w:sz="6" w:space="0" w:color="auto"/>
              <w:bottom w:val="none" w:sz="6" w:space="0" w:color="auto"/>
              <w:right w:val="none" w:sz="6" w:space="0" w:color="auto"/>
            </w:tcBorders>
          </w:tcPr>
          <w:p w:rsidR="007221E5" w:rsidRDefault="007221E5" w:rsidP="003958E3">
            <w:pPr>
              <w:pStyle w:val="Default"/>
              <w:rPr>
                <w:sz w:val="18"/>
                <w:szCs w:val="18"/>
              </w:rPr>
            </w:pPr>
            <w:r>
              <w:rPr>
                <w:sz w:val="18"/>
                <w:szCs w:val="18"/>
              </w:rPr>
              <w:t xml:space="preserve">Maître Hugues DUCROT </w:t>
            </w:r>
          </w:p>
        </w:tc>
        <w:tc>
          <w:tcPr>
            <w:tcW w:w="2619" w:type="dxa"/>
            <w:tcBorders>
              <w:top w:val="none" w:sz="6" w:space="0" w:color="auto"/>
              <w:left w:val="none" w:sz="6" w:space="0" w:color="auto"/>
              <w:bottom w:val="none" w:sz="6" w:space="0" w:color="auto"/>
              <w:right w:val="none" w:sz="6" w:space="0" w:color="auto"/>
            </w:tcBorders>
          </w:tcPr>
          <w:p w:rsidR="007221E5" w:rsidRPr="005140DB" w:rsidRDefault="007221E5" w:rsidP="003958E3">
            <w:pPr>
              <w:pStyle w:val="Default"/>
              <w:rPr>
                <w:sz w:val="18"/>
                <w:szCs w:val="18"/>
                <w:lang w:val="de-DE"/>
              </w:rPr>
            </w:pPr>
            <w:r w:rsidRPr="005140DB">
              <w:rPr>
                <w:sz w:val="18"/>
                <w:szCs w:val="18"/>
                <w:lang w:val="de-DE"/>
              </w:rPr>
              <w:t xml:space="preserve">20190377 JF INGENIERIE / SCCV MONTBONNOT MESANGES </w:t>
            </w:r>
          </w:p>
        </w:tc>
        <w:tc>
          <w:tcPr>
            <w:tcW w:w="2619" w:type="dxa"/>
            <w:tcBorders>
              <w:top w:val="none" w:sz="6" w:space="0" w:color="auto"/>
              <w:left w:val="none" w:sz="6" w:space="0" w:color="auto"/>
              <w:bottom w:val="none" w:sz="6" w:space="0" w:color="auto"/>
            </w:tcBorders>
          </w:tcPr>
          <w:p w:rsidR="007221E5" w:rsidRDefault="007221E5" w:rsidP="003958E3">
            <w:pPr>
              <w:pStyle w:val="Default"/>
              <w:rPr>
                <w:sz w:val="18"/>
                <w:szCs w:val="18"/>
              </w:rPr>
            </w:pPr>
            <w:r>
              <w:rPr>
                <w:sz w:val="18"/>
                <w:szCs w:val="18"/>
              </w:rPr>
              <w:t xml:space="preserve">scp@ducrot-avocats.com </w:t>
            </w:r>
          </w:p>
        </w:tc>
      </w:tr>
      <w:tr w:rsidR="007221E5" w:rsidTr="003958E3">
        <w:trPr>
          <w:trHeight w:val="290"/>
        </w:trPr>
        <w:tc>
          <w:tcPr>
            <w:tcW w:w="2619" w:type="dxa"/>
            <w:tcBorders>
              <w:top w:val="none" w:sz="6" w:space="0" w:color="auto"/>
              <w:bottom w:val="none" w:sz="6" w:space="0" w:color="auto"/>
              <w:right w:val="none" w:sz="6" w:space="0" w:color="auto"/>
            </w:tcBorders>
          </w:tcPr>
          <w:p w:rsidR="007221E5" w:rsidRDefault="007221E5" w:rsidP="003958E3">
            <w:pPr>
              <w:pStyle w:val="Default"/>
              <w:rPr>
                <w:sz w:val="18"/>
                <w:szCs w:val="18"/>
              </w:rPr>
            </w:pPr>
            <w:r>
              <w:rPr>
                <w:sz w:val="18"/>
                <w:szCs w:val="18"/>
              </w:rPr>
              <w:t xml:space="preserve">SELARL DURAND GRANDGONNET MURIDI </w:t>
            </w:r>
          </w:p>
        </w:tc>
        <w:tc>
          <w:tcPr>
            <w:tcW w:w="2619" w:type="dxa"/>
            <w:tcBorders>
              <w:top w:val="none" w:sz="6" w:space="0" w:color="auto"/>
              <w:left w:val="none" w:sz="6" w:space="0" w:color="auto"/>
              <w:bottom w:val="none" w:sz="6" w:space="0" w:color="auto"/>
              <w:right w:val="none" w:sz="6" w:space="0" w:color="auto"/>
            </w:tcBorders>
          </w:tcPr>
          <w:p w:rsidR="007221E5" w:rsidRDefault="007221E5" w:rsidP="003958E3">
            <w:pPr>
              <w:pStyle w:val="Default"/>
              <w:rPr>
                <w:sz w:val="18"/>
                <w:szCs w:val="18"/>
              </w:rPr>
            </w:pPr>
            <w:r>
              <w:rPr>
                <w:sz w:val="18"/>
                <w:szCs w:val="18"/>
              </w:rPr>
              <w:t xml:space="preserve">SDC LA MESANGERAIE </w:t>
            </w:r>
          </w:p>
        </w:tc>
        <w:tc>
          <w:tcPr>
            <w:tcW w:w="2619" w:type="dxa"/>
            <w:tcBorders>
              <w:top w:val="none" w:sz="6" w:space="0" w:color="auto"/>
              <w:left w:val="none" w:sz="6" w:space="0" w:color="auto"/>
              <w:bottom w:val="none" w:sz="6" w:space="0" w:color="auto"/>
            </w:tcBorders>
          </w:tcPr>
          <w:p w:rsidR="007221E5" w:rsidRDefault="007221E5" w:rsidP="003958E3">
            <w:pPr>
              <w:pStyle w:val="Default"/>
              <w:rPr>
                <w:sz w:val="18"/>
                <w:szCs w:val="18"/>
              </w:rPr>
            </w:pPr>
            <w:r>
              <w:rPr>
                <w:sz w:val="18"/>
                <w:szCs w:val="18"/>
              </w:rPr>
              <w:t xml:space="preserve">a.grandgonnet@mg-avocats.fr </w:t>
            </w:r>
          </w:p>
        </w:tc>
      </w:tr>
      <w:tr w:rsidR="007221E5" w:rsidTr="003958E3">
        <w:trPr>
          <w:trHeight w:val="187"/>
        </w:trPr>
        <w:tc>
          <w:tcPr>
            <w:tcW w:w="2619" w:type="dxa"/>
            <w:tcBorders>
              <w:top w:val="none" w:sz="6" w:space="0" w:color="auto"/>
              <w:bottom w:val="none" w:sz="6" w:space="0" w:color="auto"/>
              <w:right w:val="none" w:sz="6" w:space="0" w:color="auto"/>
            </w:tcBorders>
          </w:tcPr>
          <w:p w:rsidR="007221E5" w:rsidRDefault="007221E5" w:rsidP="003958E3">
            <w:pPr>
              <w:pStyle w:val="Default"/>
              <w:rPr>
                <w:sz w:val="18"/>
                <w:szCs w:val="18"/>
              </w:rPr>
            </w:pPr>
            <w:r>
              <w:rPr>
                <w:sz w:val="18"/>
                <w:szCs w:val="18"/>
              </w:rPr>
              <w:t xml:space="preserve">Maître Laurent FAVET </w:t>
            </w:r>
          </w:p>
        </w:tc>
        <w:tc>
          <w:tcPr>
            <w:tcW w:w="2619" w:type="dxa"/>
            <w:tcBorders>
              <w:top w:val="none" w:sz="6" w:space="0" w:color="auto"/>
              <w:left w:val="none" w:sz="6" w:space="0" w:color="auto"/>
              <w:bottom w:val="none" w:sz="6" w:space="0" w:color="auto"/>
              <w:right w:val="none" w:sz="6" w:space="0" w:color="auto"/>
            </w:tcBorders>
          </w:tcPr>
          <w:p w:rsidR="007221E5" w:rsidRDefault="007221E5" w:rsidP="003958E3">
            <w:pPr>
              <w:pStyle w:val="Default"/>
              <w:rPr>
                <w:sz w:val="18"/>
                <w:szCs w:val="18"/>
              </w:rPr>
            </w:pPr>
            <w:r>
              <w:rPr>
                <w:sz w:val="18"/>
                <w:szCs w:val="18"/>
              </w:rPr>
              <w:t xml:space="preserve">19161 LFA/NRO SOGREBAT </w:t>
            </w:r>
          </w:p>
        </w:tc>
        <w:tc>
          <w:tcPr>
            <w:tcW w:w="2619" w:type="dxa"/>
            <w:tcBorders>
              <w:top w:val="none" w:sz="6" w:space="0" w:color="auto"/>
              <w:left w:val="none" w:sz="6" w:space="0" w:color="auto"/>
              <w:bottom w:val="none" w:sz="6" w:space="0" w:color="auto"/>
            </w:tcBorders>
          </w:tcPr>
          <w:p w:rsidR="007221E5" w:rsidRDefault="007221E5" w:rsidP="003958E3">
            <w:pPr>
              <w:pStyle w:val="Default"/>
              <w:rPr>
                <w:sz w:val="18"/>
                <w:szCs w:val="18"/>
              </w:rPr>
            </w:pPr>
            <w:r>
              <w:rPr>
                <w:sz w:val="18"/>
                <w:szCs w:val="18"/>
              </w:rPr>
              <w:t xml:space="preserve">avocat.favet@carler-france.com </w:t>
            </w:r>
          </w:p>
        </w:tc>
      </w:tr>
      <w:tr w:rsidR="007221E5" w:rsidRPr="00377B4B" w:rsidTr="003958E3">
        <w:trPr>
          <w:trHeight w:val="395"/>
        </w:trPr>
        <w:tc>
          <w:tcPr>
            <w:tcW w:w="2619" w:type="dxa"/>
            <w:tcBorders>
              <w:top w:val="none" w:sz="6" w:space="0" w:color="auto"/>
              <w:bottom w:val="none" w:sz="6" w:space="0" w:color="auto"/>
              <w:right w:val="none" w:sz="6" w:space="0" w:color="auto"/>
            </w:tcBorders>
          </w:tcPr>
          <w:p w:rsidR="007221E5" w:rsidRDefault="007221E5" w:rsidP="003958E3">
            <w:pPr>
              <w:pStyle w:val="Default"/>
              <w:rPr>
                <w:sz w:val="18"/>
                <w:szCs w:val="18"/>
              </w:rPr>
            </w:pPr>
            <w:r>
              <w:rPr>
                <w:sz w:val="18"/>
                <w:szCs w:val="18"/>
              </w:rPr>
              <w:t xml:space="preserve">Maître Guillaume HEINRICH </w:t>
            </w:r>
          </w:p>
        </w:tc>
        <w:tc>
          <w:tcPr>
            <w:tcW w:w="2619" w:type="dxa"/>
            <w:tcBorders>
              <w:top w:val="none" w:sz="6" w:space="0" w:color="auto"/>
              <w:left w:val="none" w:sz="6" w:space="0" w:color="auto"/>
              <w:bottom w:val="none" w:sz="6" w:space="0" w:color="auto"/>
              <w:right w:val="none" w:sz="6" w:space="0" w:color="auto"/>
            </w:tcBorders>
          </w:tcPr>
          <w:p w:rsidR="007221E5" w:rsidRPr="005140DB" w:rsidRDefault="007221E5" w:rsidP="003958E3">
            <w:pPr>
              <w:pStyle w:val="Default"/>
              <w:rPr>
                <w:sz w:val="18"/>
                <w:szCs w:val="18"/>
                <w:lang w:val="de-DE"/>
              </w:rPr>
            </w:pPr>
            <w:r w:rsidRPr="005140DB">
              <w:rPr>
                <w:sz w:val="18"/>
                <w:szCs w:val="18"/>
                <w:lang w:val="de-DE"/>
              </w:rPr>
              <w:t xml:space="preserve">2019075 (SMABTP) TISSOT ETANCHEITE / SCCV MONTBONNT MESANGES </w:t>
            </w:r>
          </w:p>
        </w:tc>
        <w:tc>
          <w:tcPr>
            <w:tcW w:w="2619" w:type="dxa"/>
            <w:tcBorders>
              <w:top w:val="none" w:sz="6" w:space="0" w:color="auto"/>
              <w:left w:val="none" w:sz="6" w:space="0" w:color="auto"/>
              <w:bottom w:val="none" w:sz="6" w:space="0" w:color="auto"/>
            </w:tcBorders>
          </w:tcPr>
          <w:p w:rsidR="007221E5" w:rsidRPr="005140DB" w:rsidRDefault="007221E5" w:rsidP="003958E3">
            <w:pPr>
              <w:pStyle w:val="Default"/>
              <w:rPr>
                <w:sz w:val="18"/>
                <w:szCs w:val="18"/>
                <w:lang w:val="de-DE"/>
              </w:rPr>
            </w:pPr>
            <w:r w:rsidRPr="005140DB">
              <w:rPr>
                <w:sz w:val="18"/>
                <w:szCs w:val="18"/>
                <w:lang w:val="de-DE"/>
              </w:rPr>
              <w:t xml:space="preserve">g.heinrich@heinrich-avocats.fr </w:t>
            </w:r>
          </w:p>
        </w:tc>
      </w:tr>
      <w:tr w:rsidR="007221E5" w:rsidTr="003958E3">
        <w:trPr>
          <w:trHeight w:val="84"/>
        </w:trPr>
        <w:tc>
          <w:tcPr>
            <w:tcW w:w="2619" w:type="dxa"/>
            <w:tcBorders>
              <w:top w:val="none" w:sz="6" w:space="0" w:color="auto"/>
              <w:bottom w:val="none" w:sz="6" w:space="0" w:color="auto"/>
              <w:right w:val="none" w:sz="6" w:space="0" w:color="auto"/>
            </w:tcBorders>
          </w:tcPr>
          <w:p w:rsidR="007221E5" w:rsidRDefault="007221E5" w:rsidP="003958E3">
            <w:pPr>
              <w:pStyle w:val="Default"/>
              <w:rPr>
                <w:sz w:val="18"/>
                <w:szCs w:val="18"/>
              </w:rPr>
            </w:pPr>
            <w:r>
              <w:rPr>
                <w:sz w:val="18"/>
                <w:szCs w:val="18"/>
              </w:rPr>
              <w:t xml:space="preserve">Maître Gaëlle LE MAT </w:t>
            </w:r>
          </w:p>
        </w:tc>
        <w:tc>
          <w:tcPr>
            <w:tcW w:w="2619" w:type="dxa"/>
            <w:tcBorders>
              <w:top w:val="none" w:sz="6" w:space="0" w:color="auto"/>
              <w:left w:val="none" w:sz="6" w:space="0" w:color="auto"/>
              <w:bottom w:val="none" w:sz="6" w:space="0" w:color="auto"/>
              <w:right w:val="none" w:sz="6" w:space="0" w:color="auto"/>
            </w:tcBorders>
          </w:tcPr>
          <w:p w:rsidR="007221E5" w:rsidRDefault="007221E5" w:rsidP="003958E3">
            <w:pPr>
              <w:pStyle w:val="Default"/>
              <w:rPr>
                <w:sz w:val="18"/>
                <w:szCs w:val="18"/>
              </w:rPr>
            </w:pPr>
            <w:r>
              <w:rPr>
                <w:sz w:val="18"/>
                <w:szCs w:val="18"/>
              </w:rPr>
              <w:t xml:space="preserve">190109 FERREIRA </w:t>
            </w:r>
          </w:p>
        </w:tc>
        <w:tc>
          <w:tcPr>
            <w:tcW w:w="2619" w:type="dxa"/>
            <w:tcBorders>
              <w:top w:val="none" w:sz="6" w:space="0" w:color="auto"/>
              <w:left w:val="none" w:sz="6" w:space="0" w:color="auto"/>
              <w:bottom w:val="none" w:sz="6" w:space="0" w:color="auto"/>
            </w:tcBorders>
          </w:tcPr>
          <w:p w:rsidR="007221E5" w:rsidRDefault="007221E5" w:rsidP="003958E3">
            <w:pPr>
              <w:pStyle w:val="Default"/>
              <w:rPr>
                <w:sz w:val="18"/>
                <w:szCs w:val="18"/>
              </w:rPr>
            </w:pPr>
            <w:r>
              <w:rPr>
                <w:sz w:val="18"/>
                <w:szCs w:val="18"/>
              </w:rPr>
              <w:t xml:space="preserve">office@avocats-gblm.eu </w:t>
            </w:r>
          </w:p>
        </w:tc>
      </w:tr>
      <w:tr w:rsidR="007221E5" w:rsidRPr="00377B4B" w:rsidTr="003958E3">
        <w:trPr>
          <w:trHeight w:val="292"/>
        </w:trPr>
        <w:tc>
          <w:tcPr>
            <w:tcW w:w="2619" w:type="dxa"/>
            <w:tcBorders>
              <w:top w:val="none" w:sz="6" w:space="0" w:color="auto"/>
              <w:bottom w:val="none" w:sz="6" w:space="0" w:color="auto"/>
              <w:right w:val="none" w:sz="6" w:space="0" w:color="auto"/>
            </w:tcBorders>
          </w:tcPr>
          <w:p w:rsidR="007221E5" w:rsidRDefault="007221E5" w:rsidP="003958E3">
            <w:pPr>
              <w:pStyle w:val="Default"/>
              <w:rPr>
                <w:sz w:val="18"/>
                <w:szCs w:val="18"/>
              </w:rPr>
            </w:pPr>
            <w:r>
              <w:rPr>
                <w:sz w:val="18"/>
                <w:szCs w:val="18"/>
              </w:rPr>
              <w:t xml:space="preserve">Maître Ronald LOCATELLI </w:t>
            </w:r>
          </w:p>
        </w:tc>
        <w:tc>
          <w:tcPr>
            <w:tcW w:w="2619" w:type="dxa"/>
            <w:tcBorders>
              <w:top w:val="none" w:sz="6" w:space="0" w:color="auto"/>
              <w:left w:val="none" w:sz="6" w:space="0" w:color="auto"/>
              <w:bottom w:val="none" w:sz="6" w:space="0" w:color="auto"/>
              <w:right w:val="none" w:sz="6" w:space="0" w:color="auto"/>
            </w:tcBorders>
          </w:tcPr>
          <w:p w:rsidR="007221E5" w:rsidRPr="005140DB" w:rsidRDefault="007221E5" w:rsidP="003958E3">
            <w:pPr>
              <w:pStyle w:val="Default"/>
              <w:rPr>
                <w:sz w:val="18"/>
                <w:szCs w:val="18"/>
                <w:lang w:val="de-DE"/>
              </w:rPr>
            </w:pPr>
            <w:r w:rsidRPr="005140DB">
              <w:rPr>
                <w:sz w:val="18"/>
                <w:szCs w:val="18"/>
                <w:lang w:val="de-DE"/>
              </w:rPr>
              <w:t xml:space="preserve">2019105 ALLIANZ IARD (MATTE) / MESANGES COMET </w:t>
            </w:r>
          </w:p>
        </w:tc>
        <w:tc>
          <w:tcPr>
            <w:tcW w:w="2619" w:type="dxa"/>
            <w:tcBorders>
              <w:top w:val="none" w:sz="6" w:space="0" w:color="auto"/>
              <w:left w:val="none" w:sz="6" w:space="0" w:color="auto"/>
              <w:bottom w:val="none" w:sz="6" w:space="0" w:color="auto"/>
            </w:tcBorders>
          </w:tcPr>
          <w:p w:rsidR="007221E5" w:rsidRPr="005140DB" w:rsidRDefault="007221E5" w:rsidP="003958E3">
            <w:pPr>
              <w:pStyle w:val="Default"/>
              <w:rPr>
                <w:sz w:val="18"/>
                <w:szCs w:val="18"/>
                <w:lang w:val="de-DE"/>
              </w:rPr>
            </w:pPr>
            <w:r w:rsidRPr="005140DB">
              <w:rPr>
                <w:sz w:val="18"/>
                <w:szCs w:val="18"/>
                <w:lang w:val="de-DE"/>
              </w:rPr>
              <w:t xml:space="preserve">r.locatelli@deniau-avocats.com </w:t>
            </w:r>
          </w:p>
        </w:tc>
      </w:tr>
      <w:tr w:rsidR="007221E5" w:rsidTr="003958E3">
        <w:trPr>
          <w:trHeight w:val="187"/>
        </w:trPr>
        <w:tc>
          <w:tcPr>
            <w:tcW w:w="2619" w:type="dxa"/>
            <w:tcBorders>
              <w:top w:val="none" w:sz="6" w:space="0" w:color="auto"/>
              <w:bottom w:val="none" w:sz="6" w:space="0" w:color="auto"/>
              <w:right w:val="none" w:sz="6" w:space="0" w:color="auto"/>
            </w:tcBorders>
          </w:tcPr>
          <w:p w:rsidR="007221E5" w:rsidRDefault="007221E5" w:rsidP="003958E3">
            <w:pPr>
              <w:pStyle w:val="Default"/>
              <w:rPr>
                <w:sz w:val="18"/>
                <w:szCs w:val="18"/>
              </w:rPr>
            </w:pPr>
            <w:r>
              <w:rPr>
                <w:sz w:val="18"/>
                <w:szCs w:val="18"/>
              </w:rPr>
              <w:t xml:space="preserve">cabinet d'avocats MOUREU ASSOCIES </w:t>
            </w:r>
          </w:p>
        </w:tc>
        <w:tc>
          <w:tcPr>
            <w:tcW w:w="2619" w:type="dxa"/>
            <w:tcBorders>
              <w:top w:val="none" w:sz="6" w:space="0" w:color="auto"/>
              <w:left w:val="none" w:sz="6" w:space="0" w:color="auto"/>
              <w:bottom w:val="none" w:sz="6" w:space="0" w:color="auto"/>
              <w:right w:val="none" w:sz="6" w:space="0" w:color="auto"/>
            </w:tcBorders>
          </w:tcPr>
          <w:p w:rsidR="007221E5" w:rsidRDefault="007221E5" w:rsidP="003958E3">
            <w:pPr>
              <w:pStyle w:val="Default"/>
              <w:rPr>
                <w:sz w:val="18"/>
                <w:szCs w:val="18"/>
              </w:rPr>
            </w:pPr>
            <w:r>
              <w:rPr>
                <w:sz w:val="18"/>
                <w:szCs w:val="18"/>
              </w:rPr>
              <w:t xml:space="preserve">MENUISERIE CURTO </w:t>
            </w:r>
          </w:p>
        </w:tc>
        <w:tc>
          <w:tcPr>
            <w:tcW w:w="2619" w:type="dxa"/>
            <w:tcBorders>
              <w:top w:val="none" w:sz="6" w:space="0" w:color="auto"/>
              <w:left w:val="none" w:sz="6" w:space="0" w:color="auto"/>
              <w:bottom w:val="none" w:sz="6" w:space="0" w:color="auto"/>
            </w:tcBorders>
          </w:tcPr>
          <w:p w:rsidR="007221E5" w:rsidRDefault="007221E5" w:rsidP="003958E3">
            <w:pPr>
              <w:pStyle w:val="Default"/>
              <w:rPr>
                <w:sz w:val="18"/>
                <w:szCs w:val="18"/>
              </w:rPr>
            </w:pPr>
            <w:r>
              <w:rPr>
                <w:sz w:val="18"/>
                <w:szCs w:val="18"/>
              </w:rPr>
              <w:t xml:space="preserve">cabinet@moureu-avocats.fr </w:t>
            </w:r>
          </w:p>
        </w:tc>
      </w:tr>
      <w:tr w:rsidR="007221E5" w:rsidTr="003958E3">
        <w:trPr>
          <w:trHeight w:val="84"/>
        </w:trPr>
        <w:tc>
          <w:tcPr>
            <w:tcW w:w="2619" w:type="dxa"/>
            <w:tcBorders>
              <w:top w:val="none" w:sz="6" w:space="0" w:color="auto"/>
              <w:bottom w:val="none" w:sz="6" w:space="0" w:color="auto"/>
              <w:right w:val="none" w:sz="6" w:space="0" w:color="auto"/>
            </w:tcBorders>
          </w:tcPr>
          <w:p w:rsidR="007221E5" w:rsidRDefault="007221E5" w:rsidP="003958E3">
            <w:pPr>
              <w:pStyle w:val="Default"/>
              <w:rPr>
                <w:sz w:val="18"/>
                <w:szCs w:val="18"/>
              </w:rPr>
            </w:pPr>
            <w:r>
              <w:rPr>
                <w:sz w:val="18"/>
                <w:szCs w:val="18"/>
              </w:rPr>
              <w:t xml:space="preserve">Maître Simon PANTEL </w:t>
            </w:r>
          </w:p>
        </w:tc>
        <w:tc>
          <w:tcPr>
            <w:tcW w:w="2619" w:type="dxa"/>
            <w:tcBorders>
              <w:top w:val="none" w:sz="6" w:space="0" w:color="auto"/>
              <w:left w:val="none" w:sz="6" w:space="0" w:color="auto"/>
              <w:bottom w:val="none" w:sz="6" w:space="0" w:color="auto"/>
              <w:right w:val="none" w:sz="6" w:space="0" w:color="auto"/>
            </w:tcBorders>
          </w:tcPr>
          <w:p w:rsidR="007221E5" w:rsidRDefault="007221E5" w:rsidP="003958E3">
            <w:pPr>
              <w:pStyle w:val="Default"/>
              <w:rPr>
                <w:sz w:val="18"/>
                <w:szCs w:val="18"/>
              </w:rPr>
            </w:pPr>
            <w:r>
              <w:rPr>
                <w:sz w:val="18"/>
                <w:szCs w:val="18"/>
              </w:rPr>
              <w:t xml:space="preserve">MMA </w:t>
            </w:r>
          </w:p>
        </w:tc>
        <w:tc>
          <w:tcPr>
            <w:tcW w:w="2619" w:type="dxa"/>
            <w:tcBorders>
              <w:top w:val="none" w:sz="6" w:space="0" w:color="auto"/>
              <w:left w:val="none" w:sz="6" w:space="0" w:color="auto"/>
              <w:bottom w:val="none" w:sz="6" w:space="0" w:color="auto"/>
            </w:tcBorders>
          </w:tcPr>
          <w:p w:rsidR="007221E5" w:rsidRDefault="007221E5" w:rsidP="003958E3">
            <w:pPr>
              <w:pStyle w:val="Default"/>
              <w:rPr>
                <w:sz w:val="18"/>
                <w:szCs w:val="18"/>
              </w:rPr>
            </w:pPr>
            <w:r>
              <w:rPr>
                <w:sz w:val="18"/>
                <w:szCs w:val="18"/>
              </w:rPr>
              <w:t xml:space="preserve">cabinet@alexo-avocats.fr </w:t>
            </w:r>
          </w:p>
        </w:tc>
      </w:tr>
      <w:tr w:rsidR="007221E5" w:rsidTr="003958E3">
        <w:trPr>
          <w:trHeight w:val="395"/>
        </w:trPr>
        <w:tc>
          <w:tcPr>
            <w:tcW w:w="2619" w:type="dxa"/>
            <w:tcBorders>
              <w:top w:val="none" w:sz="6" w:space="0" w:color="auto"/>
              <w:bottom w:val="none" w:sz="6" w:space="0" w:color="auto"/>
              <w:right w:val="none" w:sz="6" w:space="0" w:color="auto"/>
            </w:tcBorders>
          </w:tcPr>
          <w:p w:rsidR="007221E5" w:rsidRDefault="007221E5" w:rsidP="003958E3">
            <w:pPr>
              <w:pStyle w:val="Default"/>
              <w:rPr>
                <w:sz w:val="18"/>
                <w:szCs w:val="18"/>
              </w:rPr>
            </w:pPr>
            <w:r>
              <w:rPr>
                <w:sz w:val="18"/>
                <w:szCs w:val="18"/>
              </w:rPr>
              <w:t xml:space="preserve">Maître Philippe REFFAY </w:t>
            </w:r>
          </w:p>
        </w:tc>
        <w:tc>
          <w:tcPr>
            <w:tcW w:w="2619" w:type="dxa"/>
            <w:tcBorders>
              <w:top w:val="none" w:sz="6" w:space="0" w:color="auto"/>
              <w:left w:val="none" w:sz="6" w:space="0" w:color="auto"/>
              <w:bottom w:val="none" w:sz="6" w:space="0" w:color="auto"/>
              <w:right w:val="none" w:sz="6" w:space="0" w:color="auto"/>
            </w:tcBorders>
          </w:tcPr>
          <w:p w:rsidR="007221E5" w:rsidRDefault="007221E5" w:rsidP="003958E3">
            <w:pPr>
              <w:pStyle w:val="Default"/>
              <w:rPr>
                <w:sz w:val="18"/>
                <w:szCs w:val="18"/>
              </w:rPr>
            </w:pPr>
            <w:r>
              <w:rPr>
                <w:sz w:val="18"/>
                <w:szCs w:val="18"/>
              </w:rPr>
              <w:t xml:space="preserve">190480 GENERALI (TERRACERAMIC) / MONTBONNOT MESANGES SCCV </w:t>
            </w:r>
          </w:p>
        </w:tc>
        <w:tc>
          <w:tcPr>
            <w:tcW w:w="2619" w:type="dxa"/>
            <w:tcBorders>
              <w:top w:val="none" w:sz="6" w:space="0" w:color="auto"/>
              <w:left w:val="none" w:sz="6" w:space="0" w:color="auto"/>
              <w:bottom w:val="none" w:sz="6" w:space="0" w:color="auto"/>
            </w:tcBorders>
          </w:tcPr>
          <w:p w:rsidR="007221E5" w:rsidRDefault="007221E5" w:rsidP="003958E3">
            <w:pPr>
              <w:pStyle w:val="Default"/>
              <w:rPr>
                <w:sz w:val="18"/>
                <w:szCs w:val="18"/>
              </w:rPr>
            </w:pPr>
            <w:r>
              <w:rPr>
                <w:sz w:val="18"/>
                <w:szCs w:val="18"/>
              </w:rPr>
              <w:t xml:space="preserve">reffaybourg@reffay-avocats.com </w:t>
            </w:r>
          </w:p>
        </w:tc>
      </w:tr>
      <w:tr w:rsidR="007221E5" w:rsidTr="003958E3">
        <w:trPr>
          <w:trHeight w:val="395"/>
        </w:trPr>
        <w:tc>
          <w:tcPr>
            <w:tcW w:w="2619" w:type="dxa"/>
            <w:tcBorders>
              <w:top w:val="none" w:sz="6" w:space="0" w:color="auto"/>
              <w:bottom w:val="none" w:sz="6" w:space="0" w:color="auto"/>
              <w:right w:val="none" w:sz="6" w:space="0" w:color="auto"/>
            </w:tcBorders>
          </w:tcPr>
          <w:p w:rsidR="007221E5" w:rsidRDefault="007221E5" w:rsidP="003958E3">
            <w:pPr>
              <w:pStyle w:val="Default"/>
            </w:pPr>
          </w:p>
          <w:p w:rsidR="007221E5" w:rsidRDefault="007221E5" w:rsidP="003958E3">
            <w:pPr>
              <w:pStyle w:val="Default"/>
              <w:rPr>
                <w:sz w:val="18"/>
                <w:szCs w:val="18"/>
              </w:rPr>
            </w:pPr>
            <w:r>
              <w:rPr>
                <w:sz w:val="18"/>
                <w:szCs w:val="18"/>
              </w:rPr>
              <w:t>Cabinet PIRAS</w:t>
            </w:r>
          </w:p>
        </w:tc>
        <w:tc>
          <w:tcPr>
            <w:tcW w:w="2619" w:type="dxa"/>
            <w:tcBorders>
              <w:top w:val="none" w:sz="6" w:space="0" w:color="auto"/>
              <w:left w:val="none" w:sz="6" w:space="0" w:color="auto"/>
              <w:bottom w:val="none" w:sz="6" w:space="0" w:color="auto"/>
              <w:right w:val="none" w:sz="6" w:space="0" w:color="auto"/>
            </w:tcBorders>
          </w:tcPr>
          <w:p w:rsidR="007221E5" w:rsidRDefault="007221E5" w:rsidP="003958E3">
            <w:pPr>
              <w:pStyle w:val="Default"/>
            </w:pPr>
            <w:r>
              <w:t xml:space="preserve">21.2823 </w:t>
            </w:r>
          </w:p>
          <w:p w:rsidR="007221E5" w:rsidRDefault="007221E5" w:rsidP="003958E3">
            <w:pPr>
              <w:pStyle w:val="Default"/>
              <w:rPr>
                <w:sz w:val="18"/>
                <w:szCs w:val="18"/>
              </w:rPr>
            </w:pPr>
            <w:r>
              <w:rPr>
                <w:b/>
                <w:bCs/>
                <w:sz w:val="18"/>
                <w:szCs w:val="18"/>
              </w:rPr>
              <w:t>CONVERSO TP / MONTBONNOT MESANGES - SDC LA MESANGERAIE (TJ GRENOBLE - référé-expertise)</w:t>
            </w:r>
          </w:p>
        </w:tc>
        <w:tc>
          <w:tcPr>
            <w:tcW w:w="2619" w:type="dxa"/>
            <w:tcBorders>
              <w:top w:val="none" w:sz="6" w:space="0" w:color="auto"/>
              <w:left w:val="none" w:sz="6" w:space="0" w:color="auto"/>
              <w:bottom w:val="none" w:sz="6" w:space="0" w:color="auto"/>
            </w:tcBorders>
          </w:tcPr>
          <w:p w:rsidR="007221E5" w:rsidRDefault="007221E5" w:rsidP="003958E3">
            <w:pPr>
              <w:pStyle w:val="Default"/>
              <w:rPr>
                <w:sz w:val="18"/>
                <w:szCs w:val="18"/>
              </w:rPr>
            </w:pPr>
          </w:p>
        </w:tc>
      </w:tr>
    </w:tbl>
    <w:p w:rsidR="007221E5" w:rsidRDefault="007221E5" w:rsidP="007221E5"/>
    <w:p w:rsidR="007221E5" w:rsidRDefault="007221E5" w:rsidP="007221E5">
      <w:pPr>
        <w:rPr>
          <w:sz w:val="24"/>
        </w:rPr>
      </w:pPr>
    </w:p>
    <w:p w:rsidR="007221E5" w:rsidRDefault="007221E5" w:rsidP="007221E5">
      <w:pPr>
        <w:rPr>
          <w:sz w:val="24"/>
        </w:rPr>
      </w:pPr>
    </w:p>
    <w:p w:rsidR="007221E5" w:rsidRDefault="007221E5" w:rsidP="007221E5">
      <w:pPr>
        <w:rPr>
          <w:sz w:val="24"/>
        </w:rPr>
      </w:pPr>
    </w:p>
    <w:p w:rsidR="007221E5" w:rsidRDefault="00961645" w:rsidP="007221E5">
      <w:pPr>
        <w:rPr>
          <w:sz w:val="24"/>
        </w:rPr>
      </w:pPr>
      <w:r>
        <w:rPr>
          <w:sz w:val="24"/>
        </w:rPr>
        <w:br w:type="page"/>
      </w:r>
    </w:p>
    <w:p w:rsidR="007221E5" w:rsidRDefault="007221E5" w:rsidP="007221E5">
      <w:pPr>
        <w:rPr>
          <w:sz w:val="24"/>
        </w:rPr>
      </w:pPr>
    </w:p>
    <w:p w:rsidR="007221E5" w:rsidRDefault="007221E5" w:rsidP="007221E5">
      <w:pPr>
        <w:rPr>
          <w:sz w:val="24"/>
        </w:rPr>
      </w:pPr>
    </w:p>
    <w:p w:rsidR="007221E5" w:rsidRDefault="007221E5" w:rsidP="007221E5"/>
    <w:p w:rsidR="007221E5" w:rsidRDefault="007221E5" w:rsidP="007221E5">
      <w:pPr>
        <w:pBdr>
          <w:top w:val="single" w:sz="4" w:space="1" w:color="auto"/>
          <w:left w:val="single" w:sz="4" w:space="4" w:color="auto"/>
          <w:bottom w:val="single" w:sz="4" w:space="1" w:color="auto"/>
          <w:right w:val="single" w:sz="4" w:space="4" w:color="auto"/>
        </w:pBdr>
        <w:shd w:val="clear" w:color="auto" w:fill="F3F3F3"/>
        <w:jc w:val="center"/>
        <w:rPr>
          <w:b/>
          <w:spacing w:val="-3"/>
          <w:sz w:val="28"/>
          <w:szCs w:val="28"/>
        </w:rPr>
      </w:pPr>
      <w:r>
        <w:rPr>
          <w:b/>
          <w:spacing w:val="-3"/>
          <w:sz w:val="28"/>
          <w:szCs w:val="28"/>
        </w:rPr>
        <w:t>BORDEREAU RECAPITULATIF DE COMMUNICATION DE PIECES</w:t>
      </w:r>
    </w:p>
    <w:p w:rsidR="007221E5" w:rsidRDefault="007221E5" w:rsidP="007221E5">
      <w:pPr>
        <w:rPr>
          <w:sz w:val="24"/>
        </w:rPr>
      </w:pPr>
    </w:p>
    <w:p w:rsidR="007221E5" w:rsidRDefault="007221E5" w:rsidP="007221E5">
      <w:pPr>
        <w:rPr>
          <w:sz w:val="24"/>
        </w:rPr>
      </w:pPr>
    </w:p>
    <w:p w:rsidR="007221E5" w:rsidRPr="00FA53B5" w:rsidRDefault="007221E5" w:rsidP="007221E5">
      <w:pPr>
        <w:rPr>
          <w:b/>
          <w:bCs/>
          <w:sz w:val="24"/>
          <w:u w:val="single"/>
        </w:rPr>
      </w:pPr>
      <w:r w:rsidRPr="00FA53B5">
        <w:rPr>
          <w:b/>
          <w:bCs/>
          <w:sz w:val="24"/>
          <w:u w:val="single"/>
        </w:rPr>
        <w:t>Pièces référé expertise</w:t>
      </w:r>
    </w:p>
    <w:p w:rsidR="007221E5" w:rsidRPr="00C232F0" w:rsidRDefault="007221E5" w:rsidP="007221E5">
      <w:pPr>
        <w:rPr>
          <w:sz w:val="24"/>
        </w:rPr>
      </w:pPr>
    </w:p>
    <w:p w:rsidR="007221E5" w:rsidRDefault="007221E5" w:rsidP="007221E5">
      <w:pPr>
        <w:numPr>
          <w:ilvl w:val="0"/>
          <w:numId w:val="6"/>
        </w:numPr>
        <w:rPr>
          <w:sz w:val="24"/>
        </w:rPr>
      </w:pPr>
      <w:r>
        <w:rPr>
          <w:sz w:val="24"/>
        </w:rPr>
        <w:t>Conditions particulières MMA ;</w:t>
      </w:r>
    </w:p>
    <w:p w:rsidR="007221E5" w:rsidRDefault="007221E5" w:rsidP="007221E5">
      <w:pPr>
        <w:numPr>
          <w:ilvl w:val="0"/>
          <w:numId w:val="6"/>
        </w:numPr>
        <w:rPr>
          <w:sz w:val="24"/>
        </w:rPr>
      </w:pPr>
      <w:r>
        <w:rPr>
          <w:sz w:val="24"/>
        </w:rPr>
        <w:t>Contrat cadre et avenant au contrat ;</w:t>
      </w:r>
    </w:p>
    <w:p w:rsidR="007221E5" w:rsidRDefault="007221E5" w:rsidP="007221E5">
      <w:pPr>
        <w:numPr>
          <w:ilvl w:val="0"/>
          <w:numId w:val="6"/>
        </w:numPr>
        <w:rPr>
          <w:sz w:val="24"/>
        </w:rPr>
      </w:pPr>
      <w:r>
        <w:rPr>
          <w:sz w:val="24"/>
        </w:rPr>
        <w:t>Attestation d’assurance SCOP-A-SYSTEMES ;</w:t>
      </w:r>
    </w:p>
    <w:p w:rsidR="007221E5" w:rsidRDefault="007221E5" w:rsidP="007221E5">
      <w:pPr>
        <w:numPr>
          <w:ilvl w:val="0"/>
          <w:numId w:val="6"/>
        </w:numPr>
        <w:rPr>
          <w:sz w:val="24"/>
        </w:rPr>
      </w:pPr>
      <w:r>
        <w:rPr>
          <w:sz w:val="24"/>
        </w:rPr>
        <w:t>Contrats JF INGENIERIE (2) ;</w:t>
      </w:r>
    </w:p>
    <w:p w:rsidR="007221E5" w:rsidRDefault="007221E5" w:rsidP="007221E5">
      <w:pPr>
        <w:numPr>
          <w:ilvl w:val="0"/>
          <w:numId w:val="6"/>
        </w:numPr>
        <w:rPr>
          <w:sz w:val="24"/>
        </w:rPr>
      </w:pPr>
      <w:r>
        <w:rPr>
          <w:sz w:val="24"/>
        </w:rPr>
        <w:t>Devis MTM INFRA ;</w:t>
      </w:r>
    </w:p>
    <w:p w:rsidR="007221E5" w:rsidRPr="00293658" w:rsidRDefault="007221E5" w:rsidP="007221E5">
      <w:pPr>
        <w:numPr>
          <w:ilvl w:val="0"/>
          <w:numId w:val="6"/>
        </w:numPr>
        <w:rPr>
          <w:sz w:val="24"/>
        </w:rPr>
      </w:pPr>
      <w:r w:rsidRPr="00293658">
        <w:rPr>
          <w:sz w:val="24"/>
        </w:rPr>
        <w:t>Marché de la société BUREAU D’ETUDE MATTE</w:t>
      </w:r>
      <w:r>
        <w:rPr>
          <w:sz w:val="24"/>
        </w:rPr>
        <w:t> ;</w:t>
      </w:r>
    </w:p>
    <w:p w:rsidR="007221E5" w:rsidRDefault="007221E5" w:rsidP="007221E5">
      <w:pPr>
        <w:numPr>
          <w:ilvl w:val="0"/>
          <w:numId w:val="6"/>
        </w:numPr>
        <w:rPr>
          <w:sz w:val="24"/>
        </w:rPr>
      </w:pPr>
      <w:r>
        <w:rPr>
          <w:sz w:val="24"/>
        </w:rPr>
        <w:t>Attestation d’assurance de la société BUREAU D’ETUDE MATTE ;</w:t>
      </w:r>
    </w:p>
    <w:p w:rsidR="007221E5" w:rsidRDefault="007221E5" w:rsidP="007221E5">
      <w:pPr>
        <w:numPr>
          <w:ilvl w:val="0"/>
          <w:numId w:val="6"/>
        </w:numPr>
        <w:rPr>
          <w:sz w:val="24"/>
        </w:rPr>
      </w:pPr>
      <w:r>
        <w:rPr>
          <w:sz w:val="24"/>
        </w:rPr>
        <w:t>Marché et attestation d’assurance SO GRE  BAT ;</w:t>
      </w:r>
    </w:p>
    <w:p w:rsidR="007221E5" w:rsidRDefault="007221E5" w:rsidP="007221E5">
      <w:pPr>
        <w:numPr>
          <w:ilvl w:val="0"/>
          <w:numId w:val="6"/>
        </w:numPr>
        <w:rPr>
          <w:sz w:val="24"/>
        </w:rPr>
      </w:pPr>
      <w:r>
        <w:rPr>
          <w:sz w:val="24"/>
        </w:rPr>
        <w:t>Marché et attestation d’assurance TISSOT ETANCHEITE ;</w:t>
      </w:r>
    </w:p>
    <w:p w:rsidR="007221E5" w:rsidRDefault="007221E5" w:rsidP="007221E5">
      <w:pPr>
        <w:numPr>
          <w:ilvl w:val="0"/>
          <w:numId w:val="6"/>
        </w:numPr>
        <w:rPr>
          <w:sz w:val="24"/>
        </w:rPr>
      </w:pPr>
      <w:r>
        <w:rPr>
          <w:sz w:val="24"/>
        </w:rPr>
        <w:t>Marché et attestation d’assurance CONVERSO ;</w:t>
      </w:r>
    </w:p>
    <w:p w:rsidR="007221E5" w:rsidRDefault="007221E5" w:rsidP="007221E5">
      <w:pPr>
        <w:numPr>
          <w:ilvl w:val="0"/>
          <w:numId w:val="6"/>
        </w:numPr>
        <w:rPr>
          <w:sz w:val="24"/>
        </w:rPr>
      </w:pPr>
      <w:r>
        <w:rPr>
          <w:sz w:val="24"/>
        </w:rPr>
        <w:t>Marché et attestation d’assurance TERRA CERAMIC ;</w:t>
      </w:r>
    </w:p>
    <w:p w:rsidR="007221E5" w:rsidRDefault="007221E5" w:rsidP="007221E5">
      <w:pPr>
        <w:numPr>
          <w:ilvl w:val="0"/>
          <w:numId w:val="6"/>
        </w:numPr>
        <w:rPr>
          <w:sz w:val="24"/>
        </w:rPr>
      </w:pPr>
      <w:r>
        <w:rPr>
          <w:sz w:val="24"/>
        </w:rPr>
        <w:t>Marché et attestation d’assurance FERREIRA ;</w:t>
      </w:r>
    </w:p>
    <w:p w:rsidR="007221E5" w:rsidRDefault="007221E5" w:rsidP="007221E5">
      <w:pPr>
        <w:numPr>
          <w:ilvl w:val="0"/>
          <w:numId w:val="6"/>
        </w:numPr>
        <w:rPr>
          <w:sz w:val="24"/>
        </w:rPr>
      </w:pPr>
      <w:r>
        <w:rPr>
          <w:sz w:val="24"/>
        </w:rPr>
        <w:t>Marché de la société CURTO ;</w:t>
      </w:r>
    </w:p>
    <w:p w:rsidR="007221E5" w:rsidRDefault="007221E5" w:rsidP="007221E5">
      <w:pPr>
        <w:numPr>
          <w:ilvl w:val="0"/>
          <w:numId w:val="6"/>
        </w:numPr>
        <w:rPr>
          <w:sz w:val="24"/>
        </w:rPr>
      </w:pPr>
      <w:r>
        <w:rPr>
          <w:sz w:val="24"/>
        </w:rPr>
        <w:t>Procès-verbaux de réception (6) ;</w:t>
      </w:r>
    </w:p>
    <w:p w:rsidR="007221E5" w:rsidRDefault="007221E5" w:rsidP="007221E5">
      <w:pPr>
        <w:numPr>
          <w:ilvl w:val="0"/>
          <w:numId w:val="6"/>
        </w:numPr>
        <w:rPr>
          <w:sz w:val="24"/>
        </w:rPr>
      </w:pPr>
      <w:r>
        <w:rPr>
          <w:sz w:val="24"/>
        </w:rPr>
        <w:t>Procès-verbal de constat du 9 mai 2018 ;</w:t>
      </w:r>
    </w:p>
    <w:p w:rsidR="007221E5" w:rsidRDefault="007221E5" w:rsidP="007221E5">
      <w:pPr>
        <w:numPr>
          <w:ilvl w:val="0"/>
          <w:numId w:val="6"/>
        </w:numPr>
        <w:rPr>
          <w:sz w:val="24"/>
        </w:rPr>
      </w:pPr>
      <w:r>
        <w:rPr>
          <w:sz w:val="24"/>
        </w:rPr>
        <w:t>Compte-rendu d’expertise du 29.04.2019</w:t>
      </w:r>
    </w:p>
    <w:p w:rsidR="007221E5" w:rsidRDefault="007221E5" w:rsidP="007221E5">
      <w:pPr>
        <w:rPr>
          <w:sz w:val="24"/>
        </w:rPr>
      </w:pPr>
    </w:p>
    <w:p w:rsidR="007221E5" w:rsidRPr="00FA53B5" w:rsidRDefault="007221E5" w:rsidP="007221E5">
      <w:pPr>
        <w:rPr>
          <w:b/>
          <w:bCs/>
          <w:sz w:val="24"/>
          <w:u w:val="single"/>
        </w:rPr>
      </w:pPr>
      <w:r w:rsidRPr="00FA53B5">
        <w:rPr>
          <w:b/>
          <w:bCs/>
          <w:sz w:val="24"/>
          <w:u w:val="single"/>
        </w:rPr>
        <w:t>Pièces expertise</w:t>
      </w:r>
    </w:p>
    <w:p w:rsidR="007221E5" w:rsidRDefault="007221E5" w:rsidP="007221E5">
      <w:pPr>
        <w:ind w:left="720"/>
        <w:rPr>
          <w:sz w:val="24"/>
        </w:rPr>
      </w:pPr>
    </w:p>
    <w:p w:rsidR="007221E5" w:rsidRDefault="007221E5" w:rsidP="007221E5">
      <w:pPr>
        <w:pStyle w:val="Lettre"/>
        <w:numPr>
          <w:ilvl w:val="0"/>
          <w:numId w:val="6"/>
        </w:numPr>
      </w:pPr>
      <w:r>
        <w:t xml:space="preserve">L’arrêté de permis de construire, </w:t>
      </w:r>
    </w:p>
    <w:p w:rsidR="007221E5" w:rsidRDefault="007221E5" w:rsidP="007221E5">
      <w:pPr>
        <w:pStyle w:val="Lettre"/>
        <w:numPr>
          <w:ilvl w:val="0"/>
          <w:numId w:val="6"/>
        </w:numPr>
      </w:pPr>
      <w:r>
        <w:t>L’arrêté de permis de construire modificatif</w:t>
      </w:r>
    </w:p>
    <w:p w:rsidR="007221E5" w:rsidRDefault="007221E5" w:rsidP="007221E5">
      <w:pPr>
        <w:pStyle w:val="Lettre"/>
      </w:pPr>
    </w:p>
    <w:p w:rsidR="007221E5" w:rsidRDefault="007221E5" w:rsidP="007221E5">
      <w:pPr>
        <w:pStyle w:val="Lettre"/>
        <w:numPr>
          <w:ilvl w:val="0"/>
          <w:numId w:val="6"/>
        </w:numPr>
      </w:pPr>
      <w:r>
        <w:t>Les comptes-rendus de chantier N° 1 à 48</w:t>
      </w:r>
    </w:p>
    <w:p w:rsidR="007221E5" w:rsidRDefault="007221E5" w:rsidP="007221E5">
      <w:pPr>
        <w:pStyle w:val="Lettre"/>
        <w:ind w:left="720"/>
      </w:pPr>
    </w:p>
    <w:p w:rsidR="007221E5" w:rsidRDefault="007221E5" w:rsidP="007221E5">
      <w:pPr>
        <w:pStyle w:val="Lettre"/>
        <w:numPr>
          <w:ilvl w:val="0"/>
          <w:numId w:val="6"/>
        </w:numPr>
      </w:pPr>
      <w:r>
        <w:t>Les plans </w:t>
      </w:r>
    </w:p>
    <w:p w:rsidR="007221E5" w:rsidRDefault="007221E5" w:rsidP="007221E5">
      <w:pPr>
        <w:pStyle w:val="Paragraphedeliste"/>
      </w:pPr>
    </w:p>
    <w:p w:rsidR="007221E5" w:rsidRDefault="007221E5" w:rsidP="007221E5">
      <w:pPr>
        <w:pStyle w:val="Lettre"/>
        <w:numPr>
          <w:ilvl w:val="1"/>
          <w:numId w:val="6"/>
        </w:numPr>
      </w:pPr>
      <w:r>
        <w:t>PM01 à PM20</w:t>
      </w:r>
    </w:p>
    <w:p w:rsidR="007221E5" w:rsidRDefault="007221E5" w:rsidP="007221E5">
      <w:pPr>
        <w:pStyle w:val="Lettre"/>
        <w:numPr>
          <w:ilvl w:val="1"/>
          <w:numId w:val="6"/>
        </w:numPr>
      </w:pPr>
      <w:r>
        <w:t>Plans de repérage des garages</w:t>
      </w:r>
    </w:p>
    <w:p w:rsidR="007221E5" w:rsidRDefault="007221E5" w:rsidP="007221E5">
      <w:pPr>
        <w:pStyle w:val="Lettre"/>
        <w:numPr>
          <w:ilvl w:val="1"/>
          <w:numId w:val="6"/>
        </w:numPr>
      </w:pPr>
      <w:r>
        <w:t>Les plans de chaque appartements (PV 01 00 01, PV 01 00 02….)</w:t>
      </w:r>
    </w:p>
    <w:p w:rsidR="007221E5" w:rsidRDefault="007221E5" w:rsidP="007221E5">
      <w:pPr>
        <w:pStyle w:val="Lettre"/>
        <w:ind w:left="720"/>
      </w:pPr>
    </w:p>
    <w:p w:rsidR="007221E5" w:rsidRDefault="007221E5" w:rsidP="007221E5">
      <w:pPr>
        <w:pStyle w:val="Lettre"/>
        <w:numPr>
          <w:ilvl w:val="0"/>
          <w:numId w:val="6"/>
        </w:numPr>
      </w:pPr>
      <w:r>
        <w:t xml:space="preserve">Les avis et notice </w:t>
      </w:r>
    </w:p>
    <w:p w:rsidR="007221E5" w:rsidRDefault="007221E5" w:rsidP="007221E5">
      <w:pPr>
        <w:pStyle w:val="Lettre"/>
        <w:numPr>
          <w:ilvl w:val="1"/>
          <w:numId w:val="6"/>
        </w:numPr>
      </w:pPr>
      <w:r>
        <w:t xml:space="preserve">Avis VEOLIA </w:t>
      </w:r>
    </w:p>
    <w:p w:rsidR="007221E5" w:rsidRDefault="007221E5" w:rsidP="007221E5">
      <w:pPr>
        <w:pStyle w:val="Lettre"/>
        <w:numPr>
          <w:ilvl w:val="1"/>
          <w:numId w:val="6"/>
        </w:numPr>
      </w:pPr>
      <w:r>
        <w:t>Risques naturels</w:t>
      </w:r>
    </w:p>
    <w:p w:rsidR="007221E5" w:rsidRDefault="007221E5" w:rsidP="007221E5">
      <w:pPr>
        <w:pStyle w:val="Lettre"/>
        <w:numPr>
          <w:ilvl w:val="1"/>
          <w:numId w:val="6"/>
        </w:numPr>
      </w:pPr>
      <w:r>
        <w:t>Notice descriptive Art 18 décret du 22.12.1967</w:t>
      </w:r>
    </w:p>
    <w:p w:rsidR="007221E5" w:rsidRDefault="007221E5" w:rsidP="007221E5">
      <w:pPr>
        <w:pStyle w:val="Lettre"/>
        <w:numPr>
          <w:ilvl w:val="1"/>
          <w:numId w:val="6"/>
        </w:numPr>
      </w:pPr>
      <w:r>
        <w:t>Avis ERDF</w:t>
      </w:r>
    </w:p>
    <w:p w:rsidR="007221E5" w:rsidRDefault="007221E5" w:rsidP="007221E5">
      <w:pPr>
        <w:pStyle w:val="Lettre"/>
        <w:numPr>
          <w:ilvl w:val="1"/>
          <w:numId w:val="6"/>
        </w:numPr>
      </w:pPr>
      <w:r>
        <w:t>Avis SIZOV</w:t>
      </w:r>
    </w:p>
    <w:p w:rsidR="007221E5" w:rsidRDefault="007221E5" w:rsidP="007221E5">
      <w:pPr>
        <w:pStyle w:val="Lettre"/>
      </w:pPr>
    </w:p>
    <w:p w:rsidR="007221E5" w:rsidRDefault="007221E5" w:rsidP="007221E5">
      <w:pPr>
        <w:pStyle w:val="Lettre"/>
        <w:numPr>
          <w:ilvl w:val="0"/>
          <w:numId w:val="6"/>
        </w:numPr>
      </w:pPr>
      <w:r>
        <w:t>Etude géotechnique de conception AVP (R13713 BG+E)</w:t>
      </w:r>
    </w:p>
    <w:p w:rsidR="007221E5" w:rsidRDefault="007221E5" w:rsidP="007221E5">
      <w:pPr>
        <w:pStyle w:val="Lettre"/>
        <w:numPr>
          <w:ilvl w:val="0"/>
          <w:numId w:val="6"/>
        </w:numPr>
      </w:pPr>
      <w:r>
        <w:t>Rapport initial de contrôle technique BUREAU VERITAS (rapport de conception)</w:t>
      </w:r>
    </w:p>
    <w:p w:rsidR="007221E5" w:rsidRDefault="007221E5" w:rsidP="007221E5">
      <w:pPr>
        <w:pStyle w:val="Lettre"/>
        <w:numPr>
          <w:ilvl w:val="0"/>
          <w:numId w:val="6"/>
        </w:numPr>
      </w:pPr>
      <w:r>
        <w:t>Rapport final de contrôle technique BUREAU VERITAS (RFCT)</w:t>
      </w:r>
    </w:p>
    <w:p w:rsidR="007221E5" w:rsidRPr="00427D9A" w:rsidRDefault="007221E5" w:rsidP="00427D9A">
      <w:pPr>
        <w:pStyle w:val="Lettre"/>
        <w:ind w:left="360"/>
        <w:rPr>
          <w:bCs/>
        </w:rPr>
      </w:pPr>
      <w:r w:rsidRPr="00427D9A">
        <w:rPr>
          <w:bCs/>
        </w:rPr>
        <w:t>25 Plan masse modification de la rampe (en deux échelles différentes)</w:t>
      </w:r>
    </w:p>
    <w:p w:rsidR="007221E5" w:rsidRPr="00427D9A" w:rsidRDefault="007221E5" w:rsidP="00427D9A">
      <w:pPr>
        <w:pStyle w:val="Lettre"/>
        <w:ind w:left="360"/>
        <w:rPr>
          <w:bCs/>
        </w:rPr>
      </w:pPr>
      <w:r w:rsidRPr="00427D9A">
        <w:rPr>
          <w:bCs/>
        </w:rPr>
        <w:t>26 Devis SOGREBAT du 10/02/2022</w:t>
      </w:r>
    </w:p>
    <w:p w:rsidR="007221E5" w:rsidRPr="00427D9A" w:rsidRDefault="007221E5" w:rsidP="00427D9A">
      <w:pPr>
        <w:pStyle w:val="Lettre"/>
        <w:ind w:left="360"/>
        <w:rPr>
          <w:bCs/>
        </w:rPr>
      </w:pPr>
      <w:r w:rsidRPr="00427D9A">
        <w:rPr>
          <w:bCs/>
        </w:rPr>
        <w:t>27 Devis CONVERSO du 9/02/2022 pour les réseaux</w:t>
      </w:r>
    </w:p>
    <w:p w:rsidR="007221E5" w:rsidRPr="00427D9A" w:rsidRDefault="007221E5" w:rsidP="00427D9A">
      <w:pPr>
        <w:pStyle w:val="Lettre"/>
        <w:ind w:left="360"/>
        <w:rPr>
          <w:bCs/>
        </w:rPr>
      </w:pPr>
      <w:r w:rsidRPr="00427D9A">
        <w:rPr>
          <w:bCs/>
        </w:rPr>
        <w:lastRenderedPageBreak/>
        <w:t>28 Devis FUITE ETANCH 73 du 16/02/2022</w:t>
      </w:r>
    </w:p>
    <w:p w:rsidR="007221E5" w:rsidRPr="00427D9A" w:rsidRDefault="007221E5" w:rsidP="00427D9A">
      <w:pPr>
        <w:pStyle w:val="Lettre"/>
        <w:ind w:left="360"/>
        <w:rPr>
          <w:bCs/>
        </w:rPr>
      </w:pPr>
      <w:r w:rsidRPr="00427D9A">
        <w:rPr>
          <w:bCs/>
        </w:rPr>
        <w:t>29 Devis QG CONCEPT du 15/02/2022</w:t>
      </w:r>
    </w:p>
    <w:p w:rsidR="007221E5" w:rsidRPr="00427D9A" w:rsidRDefault="007221E5" w:rsidP="00427D9A">
      <w:pPr>
        <w:pStyle w:val="Lettre"/>
        <w:ind w:left="360"/>
        <w:rPr>
          <w:bCs/>
        </w:rPr>
      </w:pPr>
      <w:r w:rsidRPr="00427D9A">
        <w:rPr>
          <w:bCs/>
        </w:rPr>
        <w:t>30 Devis FUITE ETANCH 73 du 9/02/2022 pour le parking aérien</w:t>
      </w:r>
    </w:p>
    <w:p w:rsidR="007221E5" w:rsidRDefault="007221E5" w:rsidP="00427D9A">
      <w:pPr>
        <w:pStyle w:val="Lettre"/>
        <w:ind w:left="360"/>
        <w:rPr>
          <w:bCs/>
        </w:rPr>
      </w:pPr>
      <w:r w:rsidRPr="00427D9A">
        <w:rPr>
          <w:bCs/>
        </w:rPr>
        <w:t>31 Devis CURTO pour fourniture et pose d’une corbeille dans le hall</w:t>
      </w:r>
    </w:p>
    <w:p w:rsidR="00A05294" w:rsidRDefault="00A05294" w:rsidP="00427D9A">
      <w:pPr>
        <w:pStyle w:val="Lettre"/>
        <w:ind w:left="360"/>
        <w:rPr>
          <w:bCs/>
        </w:rPr>
      </w:pPr>
    </w:p>
    <w:p w:rsidR="00A05294" w:rsidRDefault="00A05294" w:rsidP="00427D9A">
      <w:pPr>
        <w:pStyle w:val="Lettre"/>
        <w:ind w:left="360"/>
        <w:rPr>
          <w:b/>
          <w:bCs/>
          <w:u w:val="single"/>
        </w:rPr>
      </w:pPr>
      <w:r>
        <w:rPr>
          <w:b/>
          <w:bCs/>
          <w:u w:val="single"/>
        </w:rPr>
        <w:t>Pièces nouvelles fournies </w:t>
      </w:r>
      <w:r w:rsidR="00961645">
        <w:rPr>
          <w:b/>
          <w:bCs/>
          <w:u w:val="single"/>
        </w:rPr>
        <w:t>le 31 mars</w:t>
      </w:r>
      <w:r>
        <w:rPr>
          <w:b/>
          <w:bCs/>
          <w:u w:val="single"/>
        </w:rPr>
        <w:t xml:space="preserve">: </w:t>
      </w:r>
    </w:p>
    <w:p w:rsidR="00A05294" w:rsidRPr="00A05294" w:rsidRDefault="00A05294" w:rsidP="00427D9A">
      <w:pPr>
        <w:pStyle w:val="Lettre"/>
        <w:ind w:left="360"/>
        <w:rPr>
          <w:b/>
          <w:bCs/>
          <w:u w:val="single"/>
        </w:rPr>
      </w:pPr>
    </w:p>
    <w:p w:rsidR="00C70983" w:rsidRDefault="00C70983" w:rsidP="007221E5">
      <w:pPr>
        <w:pStyle w:val="Lettre"/>
        <w:pBdr>
          <w:left w:val="single" w:sz="4" w:space="4" w:color="auto"/>
        </w:pBdr>
        <w:ind w:left="360"/>
        <w:rPr>
          <w:b/>
          <w:bCs/>
        </w:rPr>
      </w:pPr>
      <w:r>
        <w:rPr>
          <w:b/>
          <w:bCs/>
        </w:rPr>
        <w:t>32 : Plan de vente</w:t>
      </w:r>
    </w:p>
    <w:p w:rsidR="00C70983" w:rsidRPr="00FA53B5" w:rsidRDefault="00C70983" w:rsidP="007221E5">
      <w:pPr>
        <w:pStyle w:val="Lettre"/>
        <w:pBdr>
          <w:left w:val="single" w:sz="4" w:space="4" w:color="auto"/>
        </w:pBdr>
        <w:ind w:left="360"/>
        <w:rPr>
          <w:b/>
          <w:bCs/>
        </w:rPr>
      </w:pPr>
      <w:r>
        <w:rPr>
          <w:b/>
          <w:bCs/>
        </w:rPr>
        <w:t xml:space="preserve">33 : Coupe </w:t>
      </w:r>
      <w:r w:rsidR="00961645">
        <w:rPr>
          <w:b/>
          <w:bCs/>
        </w:rPr>
        <w:t xml:space="preserve">des </w:t>
      </w:r>
      <w:r>
        <w:rPr>
          <w:b/>
          <w:bCs/>
        </w:rPr>
        <w:t>pentes contractuellement dues et réalisées jardin lot NERVO</w:t>
      </w:r>
    </w:p>
    <w:p w:rsidR="007221E5" w:rsidRDefault="007221E5" w:rsidP="007221E5">
      <w:pPr>
        <w:pStyle w:val="Lettre"/>
        <w:ind w:left="360"/>
      </w:pPr>
    </w:p>
    <w:p w:rsidR="007221E5" w:rsidRPr="007B13F8" w:rsidRDefault="007221E5" w:rsidP="007221E5">
      <w:pPr>
        <w:rPr>
          <w:sz w:val="24"/>
        </w:rPr>
      </w:pPr>
    </w:p>
    <w:p w:rsidR="007221E5" w:rsidRDefault="007221E5" w:rsidP="007221E5">
      <w:pPr>
        <w:rPr>
          <w:sz w:val="24"/>
        </w:rPr>
      </w:pPr>
    </w:p>
    <w:p w:rsidR="007221E5" w:rsidRDefault="007221E5" w:rsidP="007221E5">
      <w:pPr>
        <w:ind w:left="720"/>
        <w:jc w:val="both"/>
        <w:rPr>
          <w:sz w:val="24"/>
        </w:rPr>
      </w:pPr>
    </w:p>
    <w:p w:rsidR="007221E5" w:rsidRPr="009E705F" w:rsidRDefault="007221E5" w:rsidP="007221E5"/>
    <w:p w:rsidR="007221E5" w:rsidRPr="009E705F" w:rsidRDefault="007221E5" w:rsidP="007221E5"/>
    <w:p w:rsidR="007221E5" w:rsidRPr="009E705F" w:rsidRDefault="007221E5" w:rsidP="007221E5"/>
    <w:sectPr w:rsidR="007221E5" w:rsidRPr="009E705F" w:rsidSect="00D3406C">
      <w:footerReference w:type="default" r:id="rId13"/>
      <w:headerReference w:type="first" r:id="rId14"/>
      <w:footerReference w:type="first" r:id="rId15"/>
      <w:pgSz w:w="11907" w:h="16840" w:code="9"/>
      <w:pgMar w:top="-993" w:right="1418" w:bottom="1418" w:left="1418" w:header="284" w:footer="306" w:gutter="0"/>
      <w:cols w:space="708"/>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1D65" w:rsidRDefault="006F1D65">
      <w:r>
        <w:separator/>
      </w:r>
    </w:p>
  </w:endnote>
  <w:endnote w:type="continuationSeparator" w:id="0">
    <w:p w:rsidR="006F1D65" w:rsidRDefault="006F1D6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983" w:rsidRDefault="00B13FC5">
    <w:pPr>
      <w:pStyle w:val="Pieddepage"/>
      <w:jc w:val="right"/>
    </w:pPr>
    <w:r>
      <w:fldChar w:fldCharType="begin"/>
    </w:r>
    <w:r w:rsidR="00F75097">
      <w:instrText xml:space="preserve"> PAGE   \* MERGEFORMAT </w:instrText>
    </w:r>
    <w:r>
      <w:fldChar w:fldCharType="separate"/>
    </w:r>
    <w:r w:rsidR="00377B4B">
      <w:rPr>
        <w:noProof/>
      </w:rPr>
      <w:t>2</w:t>
    </w:r>
    <w:r>
      <w:fldChar w:fldCharType="end"/>
    </w:r>
  </w:p>
  <w:p w:rsidR="00D3406C" w:rsidRDefault="00D3406C">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2377" w:rsidRPr="006D3D5A" w:rsidRDefault="00B13FC5" w:rsidP="006D3D5A">
    <w:pPr>
      <w:pStyle w:val="pieddepage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s2049" type="#_x0000_t75" style="position:absolute;left:0;text-align:left;margin-left:298.9pt;margin-top:-217.55pt;width:203.75pt;height:294.75pt;z-index:-1;visibility:visible">
          <v:imagedata r:id="rId1" o:title=""/>
        </v:shape>
      </w:pict>
    </w:r>
    <w:r w:rsidR="00D3406C" w:rsidRPr="006D3D5A">
      <w:t>SELARL ROBICHON ET ASSOCIES</w:t>
    </w:r>
  </w:p>
  <w:p w:rsidR="00D3406C" w:rsidRPr="006D3D5A" w:rsidRDefault="00D3406C" w:rsidP="006D3D5A">
    <w:pPr>
      <w:pStyle w:val="pieddepage0"/>
    </w:pPr>
    <w:r w:rsidRPr="006D3D5A">
      <w:t>Avocats au Barreau de Grenoble</w:t>
    </w:r>
  </w:p>
  <w:p w:rsidR="00D3406C" w:rsidRPr="006D3D5A" w:rsidRDefault="00D3406C" w:rsidP="006D3D5A">
    <w:pPr>
      <w:pStyle w:val="pieddepage0"/>
    </w:pPr>
    <w:r w:rsidRPr="006D3D5A">
      <w:t>Siret </w:t>
    </w:r>
    <w:proofErr w:type="gramStart"/>
    <w:r w:rsidRPr="006D3D5A">
      <w:t>:  811</w:t>
    </w:r>
    <w:proofErr w:type="gramEnd"/>
    <w:r w:rsidRPr="006D3D5A">
      <w:t> 826 536</w:t>
    </w:r>
  </w:p>
  <w:p w:rsidR="00AF1E4F" w:rsidRPr="006D3D5A" w:rsidRDefault="002C2377" w:rsidP="006D3D5A">
    <w:pPr>
      <w:pStyle w:val="pieddepage0"/>
    </w:pPr>
    <w:r w:rsidRPr="006D3D5A">
      <w:t xml:space="preserve">27 rue Pierre </w:t>
    </w:r>
    <w:proofErr w:type="spellStart"/>
    <w:r w:rsidRPr="006D3D5A">
      <w:t>Sémard</w:t>
    </w:r>
    <w:proofErr w:type="spellEnd"/>
    <w:r w:rsidR="00AF1E4F" w:rsidRPr="006D3D5A">
      <w:t xml:space="preserve"> – 38000 GRENOBLE</w:t>
    </w:r>
  </w:p>
  <w:p w:rsidR="00AF1E4F" w:rsidRPr="006D3D5A" w:rsidRDefault="00AF1E4F" w:rsidP="006D3D5A">
    <w:pPr>
      <w:pStyle w:val="pieddepage0"/>
    </w:pPr>
    <w:r w:rsidRPr="006D3D5A">
      <w:t>Téléphone : 04.76.21.22.11</w:t>
    </w:r>
  </w:p>
  <w:p w:rsidR="00AF1E4F" w:rsidRPr="006D3D5A" w:rsidRDefault="00AF1E4F" w:rsidP="006D3D5A">
    <w:pPr>
      <w:pStyle w:val="pieddepage0"/>
    </w:pPr>
    <w:r w:rsidRPr="006D3D5A">
      <w:t xml:space="preserve">Mail : </w:t>
    </w:r>
    <w:hyperlink r:id="rId2" w:history="1">
      <w:r w:rsidRPr="006D3D5A">
        <w:rPr>
          <w:rStyle w:val="Lienhypertexte"/>
          <w:rFonts w:ascii="Calibri" w:hAnsi="Calibri" w:cs="Calibri"/>
          <w:color w:val="auto"/>
          <w:u w:val="none"/>
        </w:rPr>
        <w:t>cabinet@robichon-avocats.fr</w:t>
      </w:r>
    </w:hyperlink>
  </w:p>
  <w:p w:rsidR="002F0C63" w:rsidRPr="006D3D5A" w:rsidRDefault="00AF1E4F" w:rsidP="006D3D5A">
    <w:pPr>
      <w:pStyle w:val="pieddepage0"/>
    </w:pPr>
    <w:r w:rsidRPr="006D3D5A">
      <w:t>Case Palais B 128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1D65" w:rsidRDefault="006F1D65">
      <w:r>
        <w:separator/>
      </w:r>
    </w:p>
  </w:footnote>
  <w:footnote w:type="continuationSeparator" w:id="0">
    <w:p w:rsidR="006F1D65" w:rsidRDefault="006F1D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06C" w:rsidRDefault="00B13FC5" w:rsidP="00D3406C">
    <w:pPr>
      <w:pStyle w:val="newstyle"/>
      <w:rPr>
        <w:rFonts w:ascii="Calibri Light" w:hAnsi="Calibri Light" w:cs="Calibri Light"/>
        <w:noProof/>
      </w:rPr>
    </w:pPr>
    <w:r w:rsidRPr="00B13FC5">
      <w:rPr>
        <w:noProof/>
      </w:rPr>
      <w:pict>
        <v:shapetype id="_x0000_t202" coordsize="21600,21600" o:spt="202" path="m,l,21600r21600,l21600,xe">
          <v:stroke joinstyle="miter"/>
          <v:path gradientshapeok="t" o:connecttype="rect"/>
        </v:shapetype>
        <v:shape id="Zone de texte 2" o:spid="_x0000_s2050" type="#_x0000_t202" style="position:absolute;left:0;text-align:left;margin-left:-61.1pt;margin-top:112pt;width:130.2pt;height:421.65pt;z-index:1;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" stroked="f" strokeweight=".5pt">
          <v:textbox style="mso-next-textbox:#Zone de texte 2">
            <w:txbxContent>
              <w:p w:rsidR="00D3406C" w:rsidRPr="000E5902" w:rsidRDefault="00D3406C" w:rsidP="00D3406C">
                <w:pPr>
                  <w:pStyle w:val="newstyle"/>
                  <w:jc w:val="left"/>
                  <w:rPr>
                    <w:rFonts w:ascii="Calibri" w:hAnsi="Calibri" w:cs="Calibri"/>
                    <w:b w:val="0"/>
                    <w:bCs/>
                    <w:color w:val="ECA354"/>
                    <w:szCs w:val="24"/>
                  </w:rPr>
                </w:pPr>
                <w:r w:rsidRPr="000E5902">
                  <w:rPr>
                    <w:rFonts w:ascii="Calibri" w:hAnsi="Calibri" w:cs="Calibri"/>
                    <w:b w:val="0"/>
                    <w:bCs/>
                    <w:color w:val="ECA354"/>
                    <w:szCs w:val="24"/>
                  </w:rPr>
                  <w:t>Jean ROBICHON</w:t>
                </w:r>
              </w:p>
              <w:p w:rsidR="00D3406C" w:rsidRPr="000E5902" w:rsidRDefault="00D3406C" w:rsidP="00D3406C">
                <w:pPr>
                  <w:pStyle w:val="newstyle"/>
                  <w:jc w:val="left"/>
                  <w:rPr>
                    <w:rFonts w:ascii="Calibri" w:hAnsi="Calibri" w:cs="Calibri"/>
                    <w:b w:val="0"/>
                    <w:bCs/>
                    <w:color w:val="626262"/>
                    <w:szCs w:val="24"/>
                  </w:rPr>
                </w:pPr>
                <w:r w:rsidRPr="000E5902">
                  <w:rPr>
                    <w:rFonts w:ascii="Calibri" w:hAnsi="Calibri" w:cs="Calibri"/>
                    <w:b w:val="0"/>
                    <w:bCs/>
                    <w:color w:val="626262"/>
                    <w:szCs w:val="24"/>
                  </w:rPr>
                  <w:t>Avocat</w:t>
                </w:r>
                <w:r w:rsidR="00F61A2D">
                  <w:rPr>
                    <w:rFonts w:ascii="Calibri" w:hAnsi="Calibri" w:cs="Calibri"/>
                    <w:b w:val="0"/>
                    <w:bCs/>
                    <w:color w:val="626262"/>
                    <w:szCs w:val="24"/>
                  </w:rPr>
                  <w:t xml:space="preserve"> Associé</w:t>
                </w:r>
              </w:p>
              <w:p w:rsidR="00D3406C" w:rsidRPr="000E5902" w:rsidRDefault="00D3406C"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Spécialiste en Droit Immobilier</w:t>
                </w:r>
              </w:p>
              <w:p w:rsidR="00D3406C" w:rsidRPr="000E5902" w:rsidRDefault="00D3406C"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 xml:space="preserve">Qualification spécifique en </w:t>
                </w:r>
              </w:p>
              <w:p w:rsidR="00D3406C" w:rsidRPr="000E5902" w:rsidRDefault="00D3406C"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Droit de la Construction</w:t>
                </w:r>
              </w:p>
              <w:p w:rsidR="00D3406C" w:rsidRPr="000E5902" w:rsidRDefault="00D3406C"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Chargé d’enseignement à l’ICH</w:t>
                </w:r>
              </w:p>
              <w:p w:rsidR="00D3406C" w:rsidRPr="000E5902" w:rsidRDefault="00D3406C" w:rsidP="00D3406C">
                <w:pPr>
                  <w:pStyle w:val="newstyle"/>
                  <w:jc w:val="left"/>
                  <w:rPr>
                    <w:rFonts w:ascii="Calibri" w:hAnsi="Calibri" w:cs="Calibri"/>
                    <w:b w:val="0"/>
                    <w:bCs/>
                    <w:i/>
                    <w:iCs/>
                    <w:szCs w:val="24"/>
                  </w:rPr>
                </w:pPr>
                <w:proofErr w:type="gramStart"/>
                <w:r w:rsidRPr="000E5902">
                  <w:rPr>
                    <w:rFonts w:ascii="Calibri" w:hAnsi="Calibri" w:cs="Calibri"/>
                    <w:b w:val="0"/>
                    <w:bCs/>
                    <w:i/>
                    <w:iCs/>
                    <w:sz w:val="18"/>
                    <w:szCs w:val="18"/>
                  </w:rPr>
                  <w:t>de</w:t>
                </w:r>
                <w:proofErr w:type="gramEnd"/>
                <w:r w:rsidRPr="000E5902">
                  <w:rPr>
                    <w:rFonts w:ascii="Calibri" w:hAnsi="Calibri" w:cs="Calibri"/>
                    <w:b w:val="0"/>
                    <w:bCs/>
                    <w:i/>
                    <w:iCs/>
                    <w:sz w:val="18"/>
                    <w:szCs w:val="18"/>
                  </w:rPr>
                  <w:t xml:space="preserve"> GRENOBLE</w:t>
                </w:r>
              </w:p>
              <w:p w:rsidR="00D3406C" w:rsidRPr="000E5902" w:rsidRDefault="00D3406C" w:rsidP="00D3406C">
                <w:pPr>
                  <w:pStyle w:val="newstyle"/>
                  <w:jc w:val="left"/>
                  <w:rPr>
                    <w:rFonts w:ascii="Calibri" w:hAnsi="Calibri" w:cs="Calibri"/>
                    <w:b w:val="0"/>
                    <w:bCs/>
                    <w:szCs w:val="24"/>
                  </w:rPr>
                </w:pPr>
              </w:p>
              <w:p w:rsidR="00D3406C" w:rsidRPr="000E5902" w:rsidRDefault="00D3406C" w:rsidP="00D3406C">
                <w:pPr>
                  <w:pStyle w:val="newstyle"/>
                  <w:jc w:val="left"/>
                  <w:rPr>
                    <w:rFonts w:ascii="Calibri" w:hAnsi="Calibri" w:cs="Calibri"/>
                    <w:b w:val="0"/>
                    <w:bCs/>
                    <w:color w:val="ECA354"/>
                    <w:szCs w:val="24"/>
                  </w:rPr>
                </w:pPr>
                <w:r w:rsidRPr="000E5902">
                  <w:rPr>
                    <w:rFonts w:ascii="Calibri" w:hAnsi="Calibri" w:cs="Calibri"/>
                    <w:b w:val="0"/>
                    <w:bCs/>
                    <w:color w:val="ECA354"/>
                    <w:szCs w:val="24"/>
                  </w:rPr>
                  <w:t>Simon CHAUVET</w:t>
                </w:r>
              </w:p>
              <w:p w:rsidR="00D3406C" w:rsidRPr="000E5902" w:rsidRDefault="00D3406C" w:rsidP="00D3406C">
                <w:pPr>
                  <w:pStyle w:val="newstyle"/>
                  <w:jc w:val="left"/>
                  <w:rPr>
                    <w:rFonts w:ascii="Calibri" w:hAnsi="Calibri" w:cs="Calibri"/>
                    <w:b w:val="0"/>
                    <w:bCs/>
                    <w:color w:val="626262"/>
                    <w:szCs w:val="24"/>
                  </w:rPr>
                </w:pPr>
                <w:r w:rsidRPr="000E5902">
                  <w:rPr>
                    <w:rFonts w:ascii="Calibri" w:hAnsi="Calibri" w:cs="Calibri"/>
                    <w:b w:val="0"/>
                    <w:bCs/>
                    <w:color w:val="626262"/>
                    <w:szCs w:val="24"/>
                  </w:rPr>
                  <w:t>Avocat</w:t>
                </w:r>
                <w:r w:rsidR="00F61A2D">
                  <w:rPr>
                    <w:rFonts w:ascii="Calibri" w:hAnsi="Calibri" w:cs="Calibri"/>
                    <w:b w:val="0"/>
                    <w:bCs/>
                    <w:color w:val="626262"/>
                    <w:szCs w:val="24"/>
                  </w:rPr>
                  <w:t xml:space="preserve"> Associé</w:t>
                </w:r>
              </w:p>
              <w:p w:rsidR="00D3406C" w:rsidRDefault="00D3406C"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Master II en Droit Public</w:t>
                </w:r>
              </w:p>
              <w:p w:rsidR="00D3406C" w:rsidRPr="000E5902" w:rsidRDefault="00D3406C" w:rsidP="00D3406C">
                <w:pPr>
                  <w:pStyle w:val="newstyle"/>
                  <w:jc w:val="left"/>
                  <w:rPr>
                    <w:rFonts w:ascii="Calibri" w:hAnsi="Calibri" w:cs="Calibri"/>
                    <w:b w:val="0"/>
                    <w:bCs/>
                    <w:i/>
                    <w:iCs/>
                    <w:sz w:val="18"/>
                    <w:szCs w:val="18"/>
                  </w:rPr>
                </w:pPr>
                <w:proofErr w:type="gramStart"/>
                <w:r w:rsidRPr="000E5902">
                  <w:rPr>
                    <w:rFonts w:ascii="Calibri" w:hAnsi="Calibri" w:cs="Calibri"/>
                    <w:b w:val="0"/>
                    <w:bCs/>
                    <w:i/>
                    <w:iCs/>
                    <w:sz w:val="18"/>
                    <w:szCs w:val="18"/>
                  </w:rPr>
                  <w:t>des</w:t>
                </w:r>
                <w:proofErr w:type="gramEnd"/>
                <w:r w:rsidRPr="000E5902">
                  <w:rPr>
                    <w:rFonts w:ascii="Calibri" w:hAnsi="Calibri" w:cs="Calibri"/>
                    <w:b w:val="0"/>
                    <w:bCs/>
                    <w:i/>
                    <w:iCs/>
                    <w:sz w:val="18"/>
                    <w:szCs w:val="18"/>
                  </w:rPr>
                  <w:t xml:space="preserve"> Affaires</w:t>
                </w:r>
              </w:p>
              <w:p w:rsidR="00D3406C" w:rsidRPr="000E5902" w:rsidRDefault="00D3406C" w:rsidP="00D3406C">
                <w:pPr>
                  <w:pStyle w:val="newstyle"/>
                  <w:jc w:val="left"/>
                  <w:rPr>
                    <w:rFonts w:ascii="Calibri" w:hAnsi="Calibri" w:cs="Calibri"/>
                    <w:b w:val="0"/>
                    <w:bCs/>
                    <w:szCs w:val="24"/>
                  </w:rPr>
                </w:pPr>
              </w:p>
              <w:p w:rsidR="00D3406C" w:rsidRPr="000E5902" w:rsidRDefault="00D3406C" w:rsidP="00D3406C">
                <w:pPr>
                  <w:pStyle w:val="newstyle"/>
                  <w:jc w:val="left"/>
                  <w:rPr>
                    <w:rFonts w:ascii="Calibri" w:hAnsi="Calibri" w:cs="Calibri"/>
                    <w:b w:val="0"/>
                    <w:bCs/>
                    <w:color w:val="ECA354"/>
                    <w:szCs w:val="24"/>
                  </w:rPr>
                </w:pPr>
                <w:r w:rsidRPr="000E5902">
                  <w:rPr>
                    <w:rFonts w:ascii="Calibri" w:hAnsi="Calibri" w:cs="Calibri"/>
                    <w:b w:val="0"/>
                    <w:bCs/>
                    <w:color w:val="ECA354"/>
                    <w:szCs w:val="24"/>
                  </w:rPr>
                  <w:t>Marion CHAPUIS IASCI</w:t>
                </w:r>
              </w:p>
              <w:p w:rsidR="00D3406C" w:rsidRPr="000E5902" w:rsidRDefault="00D3406C" w:rsidP="00D3406C">
                <w:pPr>
                  <w:pStyle w:val="newstyle"/>
                  <w:jc w:val="left"/>
                  <w:rPr>
                    <w:rFonts w:ascii="Calibri" w:hAnsi="Calibri" w:cs="Calibri"/>
                    <w:b w:val="0"/>
                    <w:bCs/>
                    <w:color w:val="626262"/>
                    <w:szCs w:val="24"/>
                  </w:rPr>
                </w:pPr>
                <w:r w:rsidRPr="000E5902">
                  <w:rPr>
                    <w:rFonts w:ascii="Calibri" w:hAnsi="Calibri" w:cs="Calibri"/>
                    <w:b w:val="0"/>
                    <w:bCs/>
                    <w:color w:val="626262"/>
                    <w:szCs w:val="24"/>
                  </w:rPr>
                  <w:t>Avocat</w:t>
                </w:r>
                <w:r w:rsidR="00F61A2D">
                  <w:rPr>
                    <w:rFonts w:ascii="Calibri" w:hAnsi="Calibri" w:cs="Calibri"/>
                    <w:b w:val="0"/>
                    <w:bCs/>
                    <w:color w:val="626262"/>
                    <w:szCs w:val="24"/>
                  </w:rPr>
                  <w:t xml:space="preserve"> Associé</w:t>
                </w:r>
              </w:p>
              <w:p w:rsidR="00D3406C" w:rsidRDefault="00D3406C"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Master II en Droit Privé</w:t>
                </w:r>
              </w:p>
              <w:p w:rsidR="00D3406C" w:rsidRPr="000E5902" w:rsidRDefault="00D3406C"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Fondamental</w:t>
                </w:r>
              </w:p>
              <w:p w:rsidR="00D3406C" w:rsidRPr="000E5902" w:rsidRDefault="00D3406C" w:rsidP="00D3406C">
                <w:pPr>
                  <w:pStyle w:val="newstyle"/>
                  <w:jc w:val="left"/>
                  <w:rPr>
                    <w:rFonts w:ascii="Calibri" w:hAnsi="Calibri" w:cs="Calibri"/>
                    <w:b w:val="0"/>
                    <w:bCs/>
                    <w:szCs w:val="24"/>
                  </w:rPr>
                </w:pPr>
              </w:p>
              <w:p w:rsidR="00D3406C" w:rsidRPr="000E5902" w:rsidRDefault="00D3406C" w:rsidP="00D3406C">
                <w:pPr>
                  <w:pStyle w:val="newstyle"/>
                  <w:jc w:val="left"/>
                  <w:rPr>
                    <w:rFonts w:ascii="Calibri" w:hAnsi="Calibri" w:cs="Calibri"/>
                    <w:b w:val="0"/>
                    <w:bCs/>
                    <w:color w:val="ECA354"/>
                    <w:szCs w:val="24"/>
                  </w:rPr>
                </w:pPr>
                <w:r w:rsidRPr="000E5902">
                  <w:rPr>
                    <w:rFonts w:ascii="Calibri" w:hAnsi="Calibri" w:cs="Calibri"/>
                    <w:b w:val="0"/>
                    <w:bCs/>
                    <w:color w:val="ECA354"/>
                    <w:szCs w:val="24"/>
                  </w:rPr>
                  <w:t>Romain BLANC</w:t>
                </w:r>
              </w:p>
              <w:p w:rsidR="00D3406C" w:rsidRPr="000E5902" w:rsidRDefault="00D3406C" w:rsidP="00D3406C">
                <w:pPr>
                  <w:pStyle w:val="newstyle"/>
                  <w:jc w:val="left"/>
                  <w:rPr>
                    <w:rFonts w:ascii="Calibri" w:hAnsi="Calibri" w:cs="Calibri"/>
                    <w:b w:val="0"/>
                    <w:bCs/>
                    <w:color w:val="626262"/>
                    <w:szCs w:val="24"/>
                  </w:rPr>
                </w:pPr>
                <w:r w:rsidRPr="000E5902">
                  <w:rPr>
                    <w:rFonts w:ascii="Calibri" w:hAnsi="Calibri" w:cs="Calibri"/>
                    <w:b w:val="0"/>
                    <w:bCs/>
                    <w:color w:val="626262"/>
                    <w:szCs w:val="24"/>
                  </w:rPr>
                  <w:t>Avocat</w:t>
                </w:r>
              </w:p>
              <w:p w:rsidR="00D3406C" w:rsidRDefault="00D3406C" w:rsidP="00D3406C">
                <w:pPr>
                  <w:pStyle w:val="newstyle"/>
                  <w:jc w:val="left"/>
                  <w:rPr>
                    <w:rFonts w:ascii="Calibri" w:hAnsi="Calibri" w:cs="Calibri"/>
                    <w:b w:val="0"/>
                    <w:bCs/>
                    <w:i/>
                    <w:iCs/>
                    <w:sz w:val="18"/>
                    <w:szCs w:val="18"/>
                  </w:rPr>
                </w:pPr>
                <w:r w:rsidRPr="000E5902">
                  <w:rPr>
                    <w:rFonts w:ascii="Calibri" w:hAnsi="Calibri" w:cs="Calibri"/>
                    <w:b w:val="0"/>
                    <w:bCs/>
                    <w:i/>
                    <w:iCs/>
                    <w:sz w:val="18"/>
                    <w:szCs w:val="18"/>
                  </w:rPr>
                  <w:t>Master II en Droit Public</w:t>
                </w:r>
              </w:p>
              <w:p w:rsidR="00D3406C" w:rsidRPr="000E5902" w:rsidRDefault="00D3406C" w:rsidP="00D3406C">
                <w:pPr>
                  <w:pStyle w:val="newstyle"/>
                  <w:jc w:val="left"/>
                  <w:rPr>
                    <w:rFonts w:ascii="Calibri" w:hAnsi="Calibri" w:cs="Calibri"/>
                    <w:b w:val="0"/>
                    <w:bCs/>
                    <w:i/>
                    <w:iCs/>
                    <w:sz w:val="18"/>
                    <w:szCs w:val="18"/>
                  </w:rPr>
                </w:pPr>
                <w:proofErr w:type="gramStart"/>
                <w:r w:rsidRPr="000E5902">
                  <w:rPr>
                    <w:rFonts w:ascii="Calibri" w:hAnsi="Calibri" w:cs="Calibri"/>
                    <w:b w:val="0"/>
                    <w:bCs/>
                    <w:i/>
                    <w:iCs/>
                    <w:sz w:val="18"/>
                    <w:szCs w:val="18"/>
                  </w:rPr>
                  <w:t>des</w:t>
                </w:r>
                <w:proofErr w:type="gramEnd"/>
                <w:r w:rsidRPr="000E5902">
                  <w:rPr>
                    <w:rFonts w:ascii="Calibri" w:hAnsi="Calibri" w:cs="Calibri"/>
                    <w:b w:val="0"/>
                    <w:bCs/>
                    <w:i/>
                    <w:iCs/>
                    <w:sz w:val="18"/>
                    <w:szCs w:val="18"/>
                  </w:rPr>
                  <w:t xml:space="preserve"> Affaires</w:t>
                </w:r>
              </w:p>
              <w:p w:rsidR="00D3406C" w:rsidRPr="000E5902" w:rsidRDefault="00D3406C" w:rsidP="00D3406C">
                <w:pPr>
                  <w:pStyle w:val="newstyle"/>
                  <w:jc w:val="left"/>
                  <w:rPr>
                    <w:rFonts w:ascii="Calibri" w:hAnsi="Calibri" w:cs="Calibri"/>
                    <w:b w:val="0"/>
                    <w:bCs/>
                    <w:i/>
                    <w:szCs w:val="24"/>
                  </w:rPr>
                </w:pPr>
              </w:p>
              <w:p w:rsidR="00D3406C" w:rsidRPr="000E5902" w:rsidRDefault="00D3406C" w:rsidP="00D3406C">
                <w:pPr>
                  <w:pStyle w:val="newstyle"/>
                  <w:jc w:val="left"/>
                  <w:rPr>
                    <w:rFonts w:ascii="Calibri" w:hAnsi="Calibri" w:cs="Calibri"/>
                    <w:b w:val="0"/>
                    <w:bCs/>
                    <w:color w:val="ECA354"/>
                    <w:szCs w:val="24"/>
                  </w:rPr>
                </w:pPr>
                <w:r w:rsidRPr="000E5902">
                  <w:rPr>
                    <w:rFonts w:ascii="Calibri" w:hAnsi="Calibri" w:cs="Calibri"/>
                    <w:b w:val="0"/>
                    <w:bCs/>
                    <w:color w:val="ECA354"/>
                    <w:szCs w:val="24"/>
                  </w:rPr>
                  <w:t>Stéphanie GIRARD</w:t>
                </w:r>
              </w:p>
              <w:p w:rsidR="00D3406C" w:rsidRPr="000E5902" w:rsidRDefault="00D3406C" w:rsidP="00D3406C">
                <w:pPr>
                  <w:pStyle w:val="newstyle"/>
                  <w:jc w:val="left"/>
                  <w:rPr>
                    <w:rFonts w:ascii="Calibri" w:hAnsi="Calibri" w:cs="Calibri"/>
                    <w:b w:val="0"/>
                    <w:bCs/>
                    <w:color w:val="626262"/>
                    <w:szCs w:val="24"/>
                  </w:rPr>
                </w:pPr>
                <w:r w:rsidRPr="000E5902">
                  <w:rPr>
                    <w:rFonts w:ascii="Calibri" w:hAnsi="Calibri" w:cs="Calibri"/>
                    <w:b w:val="0"/>
                    <w:bCs/>
                    <w:color w:val="626262"/>
                    <w:szCs w:val="24"/>
                  </w:rPr>
                  <w:t>Avocat</w:t>
                </w:r>
              </w:p>
              <w:p w:rsidR="00D3406C" w:rsidRDefault="00D3406C" w:rsidP="00D3406C">
                <w:pPr>
                  <w:pStyle w:val="newstyle"/>
                  <w:jc w:val="left"/>
                  <w:rPr>
                    <w:rFonts w:ascii="Calibri" w:hAnsi="Calibri" w:cs="Calibri"/>
                    <w:b w:val="0"/>
                    <w:bCs/>
                    <w:szCs w:val="24"/>
                  </w:rPr>
                </w:pPr>
              </w:p>
              <w:p w:rsidR="00D3406C" w:rsidRPr="000E5902" w:rsidRDefault="00D3406C" w:rsidP="00D3406C">
                <w:pPr>
                  <w:pStyle w:val="newstyle"/>
                  <w:jc w:val="left"/>
                  <w:rPr>
                    <w:rFonts w:ascii="Calibri" w:hAnsi="Calibri" w:cs="Calibri"/>
                    <w:b w:val="0"/>
                    <w:bCs/>
                    <w:color w:val="ECA354"/>
                    <w:szCs w:val="24"/>
                  </w:rPr>
                </w:pPr>
                <w:r w:rsidRPr="000E5902">
                  <w:rPr>
                    <w:rFonts w:ascii="Calibri" w:hAnsi="Calibri" w:cs="Calibri"/>
                    <w:b w:val="0"/>
                    <w:bCs/>
                    <w:color w:val="ECA354"/>
                    <w:szCs w:val="24"/>
                  </w:rPr>
                  <w:t>Sophie MURGUE</w:t>
                </w:r>
              </w:p>
              <w:p w:rsidR="00D3406C" w:rsidRPr="000E5902" w:rsidRDefault="00D3406C" w:rsidP="00D3406C">
                <w:pPr>
                  <w:pStyle w:val="newstyle"/>
                  <w:jc w:val="left"/>
                  <w:rPr>
                    <w:rFonts w:ascii="Calibri" w:hAnsi="Calibri" w:cs="Calibri"/>
                    <w:b w:val="0"/>
                    <w:bCs/>
                    <w:color w:val="626262"/>
                    <w:szCs w:val="24"/>
                  </w:rPr>
                </w:pPr>
                <w:r w:rsidRPr="000E5902">
                  <w:rPr>
                    <w:rFonts w:ascii="Calibri" w:hAnsi="Calibri" w:cs="Calibri"/>
                    <w:b w:val="0"/>
                    <w:bCs/>
                    <w:color w:val="626262"/>
                    <w:szCs w:val="24"/>
                  </w:rPr>
                  <w:t>Assistante</w:t>
                </w:r>
              </w:p>
              <w:p w:rsidR="00D3406C" w:rsidRDefault="00D3406C" w:rsidP="00D3406C">
                <w:pPr>
                  <w:pStyle w:val="newstyle"/>
                  <w:jc w:val="left"/>
                  <w:rPr>
                    <w:rFonts w:ascii="Calibri" w:hAnsi="Calibri" w:cs="Calibri"/>
                    <w:b w:val="0"/>
                    <w:bCs/>
                    <w:szCs w:val="24"/>
                  </w:rPr>
                </w:pPr>
              </w:p>
              <w:p w:rsidR="00D3406C" w:rsidRPr="000E5902" w:rsidRDefault="00D3406C" w:rsidP="00D3406C">
                <w:pPr>
                  <w:pStyle w:val="newstyle"/>
                  <w:jc w:val="left"/>
                  <w:rPr>
                    <w:rFonts w:ascii="Calibri" w:hAnsi="Calibri" w:cs="Calibri"/>
                    <w:b w:val="0"/>
                    <w:bCs/>
                    <w:color w:val="ECA354"/>
                    <w:szCs w:val="24"/>
                  </w:rPr>
                </w:pPr>
                <w:r w:rsidRPr="000E5902">
                  <w:rPr>
                    <w:rFonts w:ascii="Calibri" w:hAnsi="Calibri" w:cs="Calibri"/>
                    <w:b w:val="0"/>
                    <w:bCs/>
                    <w:color w:val="ECA354"/>
                    <w:szCs w:val="24"/>
                  </w:rPr>
                  <w:t>Valérie ROIG</w:t>
                </w:r>
              </w:p>
              <w:p w:rsidR="00D3406C" w:rsidRPr="000E5902" w:rsidRDefault="00D3406C" w:rsidP="00D3406C">
                <w:pPr>
                  <w:pStyle w:val="newstyle"/>
                  <w:jc w:val="left"/>
                  <w:rPr>
                    <w:rFonts w:ascii="Calibri" w:hAnsi="Calibri" w:cs="Calibri"/>
                    <w:b w:val="0"/>
                    <w:bCs/>
                    <w:color w:val="626262"/>
                    <w:szCs w:val="24"/>
                  </w:rPr>
                </w:pPr>
                <w:r w:rsidRPr="000E5902">
                  <w:rPr>
                    <w:rFonts w:ascii="Calibri" w:hAnsi="Calibri" w:cs="Calibri"/>
                    <w:b w:val="0"/>
                    <w:bCs/>
                    <w:color w:val="626262"/>
                    <w:szCs w:val="24"/>
                  </w:rPr>
                  <w:t>Assistante</w:t>
                </w:r>
              </w:p>
              <w:p w:rsidR="00D3406C" w:rsidRDefault="00D3406C" w:rsidP="00D3406C"/>
            </w:txbxContent>
          </v:textbox>
        </v:shape>
      </w:pict>
    </w:r>
    <w:r w:rsidRPr="00B13FC5">
      <w:rPr>
        <w:rFonts w:ascii="Calibri Light" w:hAnsi="Calibri Light" w:cs="Calibri Light"/>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6" type="#_x0000_t75" style="width:155.85pt;height:117.1pt;visibility:visible;mso-wrap-style:square">
          <v:imagedata r:id="rId1" o:title=""/>
        </v:shape>
      </w:pict>
    </w:r>
  </w:p>
  <w:p w:rsidR="00D3406C" w:rsidRPr="00996DB2" w:rsidRDefault="00D3406C" w:rsidP="00D3406C">
    <w:pPr>
      <w:pStyle w:val="newstyle"/>
      <w:tabs>
        <w:tab w:val="left" w:pos="3660"/>
      </w:tabs>
      <w:ind w:left="-1276"/>
      <w:jc w:val="left"/>
      <w:rPr>
        <w:rFonts w:ascii="Calibri Light" w:hAnsi="Calibri Light" w:cs="Calibri Light"/>
        <w:b w:val="0"/>
        <w:szCs w:val="24"/>
      </w:rPr>
    </w:pPr>
  </w:p>
  <w:p w:rsidR="00977B29" w:rsidRPr="00977B29" w:rsidRDefault="00977B29" w:rsidP="00C332E0">
    <w:pPr>
      <w:pStyle w:val="newstyle"/>
      <w:jc w:val="left"/>
      <w:rPr>
        <w:i/>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21601"/>
    <w:multiLevelType w:val="multilevel"/>
    <w:tmpl w:val="BE08D4C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2EB79BE"/>
    <w:multiLevelType w:val="hybridMultilevel"/>
    <w:tmpl w:val="A210E06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nsid w:val="1D213403"/>
    <w:multiLevelType w:val="hybridMultilevel"/>
    <w:tmpl w:val="C8727970"/>
    <w:lvl w:ilvl="0" w:tplc="E3F00B10">
      <w:start w:val="1"/>
      <w:numFmt w:val="decimal"/>
      <w:lvlText w:val="%1-"/>
      <w:lvlJc w:val="left"/>
      <w:pPr>
        <w:ind w:left="2520" w:hanging="360"/>
      </w:pPr>
      <w:rPr>
        <w:rFonts w:hint="default"/>
      </w:rPr>
    </w:lvl>
    <w:lvl w:ilvl="1" w:tplc="040C0019" w:tentative="1">
      <w:start w:val="1"/>
      <w:numFmt w:val="lowerLetter"/>
      <w:lvlText w:val="%2."/>
      <w:lvlJc w:val="left"/>
      <w:pPr>
        <w:ind w:left="3240" w:hanging="360"/>
      </w:pPr>
    </w:lvl>
    <w:lvl w:ilvl="2" w:tplc="040C001B" w:tentative="1">
      <w:start w:val="1"/>
      <w:numFmt w:val="lowerRoman"/>
      <w:lvlText w:val="%3."/>
      <w:lvlJc w:val="right"/>
      <w:pPr>
        <w:ind w:left="3960" w:hanging="180"/>
      </w:pPr>
    </w:lvl>
    <w:lvl w:ilvl="3" w:tplc="040C000F" w:tentative="1">
      <w:start w:val="1"/>
      <w:numFmt w:val="decimal"/>
      <w:lvlText w:val="%4."/>
      <w:lvlJc w:val="left"/>
      <w:pPr>
        <w:ind w:left="4680" w:hanging="360"/>
      </w:pPr>
    </w:lvl>
    <w:lvl w:ilvl="4" w:tplc="040C0019" w:tentative="1">
      <w:start w:val="1"/>
      <w:numFmt w:val="lowerLetter"/>
      <w:lvlText w:val="%5."/>
      <w:lvlJc w:val="left"/>
      <w:pPr>
        <w:ind w:left="5400" w:hanging="360"/>
      </w:pPr>
    </w:lvl>
    <w:lvl w:ilvl="5" w:tplc="040C001B" w:tentative="1">
      <w:start w:val="1"/>
      <w:numFmt w:val="lowerRoman"/>
      <w:lvlText w:val="%6."/>
      <w:lvlJc w:val="right"/>
      <w:pPr>
        <w:ind w:left="6120" w:hanging="180"/>
      </w:pPr>
    </w:lvl>
    <w:lvl w:ilvl="6" w:tplc="040C000F" w:tentative="1">
      <w:start w:val="1"/>
      <w:numFmt w:val="decimal"/>
      <w:lvlText w:val="%7."/>
      <w:lvlJc w:val="left"/>
      <w:pPr>
        <w:ind w:left="6840" w:hanging="360"/>
      </w:pPr>
    </w:lvl>
    <w:lvl w:ilvl="7" w:tplc="040C0019" w:tentative="1">
      <w:start w:val="1"/>
      <w:numFmt w:val="lowerLetter"/>
      <w:lvlText w:val="%8."/>
      <w:lvlJc w:val="left"/>
      <w:pPr>
        <w:ind w:left="7560" w:hanging="360"/>
      </w:pPr>
    </w:lvl>
    <w:lvl w:ilvl="8" w:tplc="040C001B" w:tentative="1">
      <w:start w:val="1"/>
      <w:numFmt w:val="lowerRoman"/>
      <w:lvlText w:val="%9."/>
      <w:lvlJc w:val="right"/>
      <w:pPr>
        <w:ind w:left="8280" w:hanging="180"/>
      </w:pPr>
    </w:lvl>
  </w:abstractNum>
  <w:abstractNum w:abstractNumId="3">
    <w:nsid w:val="57E7038D"/>
    <w:multiLevelType w:val="multilevel"/>
    <w:tmpl w:val="F4A4BA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5E8C6411"/>
    <w:multiLevelType w:val="multilevel"/>
    <w:tmpl w:val="47E0EC9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62A805F6"/>
    <w:multiLevelType w:val="multilevel"/>
    <w:tmpl w:val="9C2E1DE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0"/>
  </w:num>
  <w:num w:numId="4">
    <w:abstractNumId w:val="4"/>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embedSystemFonts/>
  <w:proofState w:spelling="clean" w:grammar="clean"/>
  <w:stylePaneFormatFilter w:val="3F01"/>
  <w:doNotTrackMoves/>
  <w:defaultTabStop w:val="720"/>
  <w:hyphenationZone w:val="425"/>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2253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6602"/>
    <w:rsid w:val="00021CDF"/>
    <w:rsid w:val="0004616D"/>
    <w:rsid w:val="000538DB"/>
    <w:rsid w:val="00062BC6"/>
    <w:rsid w:val="00067569"/>
    <w:rsid w:val="00077FCF"/>
    <w:rsid w:val="000A42A9"/>
    <w:rsid w:val="000A4E06"/>
    <w:rsid w:val="000A51CB"/>
    <w:rsid w:val="000B1B90"/>
    <w:rsid w:val="000B2344"/>
    <w:rsid w:val="000D65E7"/>
    <w:rsid w:val="000D6BD7"/>
    <w:rsid w:val="001061EA"/>
    <w:rsid w:val="00106602"/>
    <w:rsid w:val="001103BD"/>
    <w:rsid w:val="001131B7"/>
    <w:rsid w:val="00120127"/>
    <w:rsid w:val="0012544F"/>
    <w:rsid w:val="00134441"/>
    <w:rsid w:val="00135256"/>
    <w:rsid w:val="00144DC7"/>
    <w:rsid w:val="0014547B"/>
    <w:rsid w:val="0017327C"/>
    <w:rsid w:val="001741D1"/>
    <w:rsid w:val="00180866"/>
    <w:rsid w:val="001A2596"/>
    <w:rsid w:val="001B072F"/>
    <w:rsid w:val="001B4E2A"/>
    <w:rsid w:val="001C4257"/>
    <w:rsid w:val="001D002D"/>
    <w:rsid w:val="001D1920"/>
    <w:rsid w:val="001D54E3"/>
    <w:rsid w:val="001E2FDA"/>
    <w:rsid w:val="00205F13"/>
    <w:rsid w:val="00206937"/>
    <w:rsid w:val="0022044A"/>
    <w:rsid w:val="002338CD"/>
    <w:rsid w:val="00241A89"/>
    <w:rsid w:val="00252A9C"/>
    <w:rsid w:val="0025306A"/>
    <w:rsid w:val="0026212C"/>
    <w:rsid w:val="00264E9F"/>
    <w:rsid w:val="00282376"/>
    <w:rsid w:val="002C2377"/>
    <w:rsid w:val="002C2460"/>
    <w:rsid w:val="002C30AA"/>
    <w:rsid w:val="002C3D2C"/>
    <w:rsid w:val="002D00C6"/>
    <w:rsid w:val="002E2348"/>
    <w:rsid w:val="002F0C63"/>
    <w:rsid w:val="002F400C"/>
    <w:rsid w:val="002F4751"/>
    <w:rsid w:val="002F7711"/>
    <w:rsid w:val="002F7F89"/>
    <w:rsid w:val="00321291"/>
    <w:rsid w:val="0032264F"/>
    <w:rsid w:val="003313C3"/>
    <w:rsid w:val="00335DDD"/>
    <w:rsid w:val="00344244"/>
    <w:rsid w:val="003443EF"/>
    <w:rsid w:val="003520E5"/>
    <w:rsid w:val="00363BF4"/>
    <w:rsid w:val="0037536D"/>
    <w:rsid w:val="00376EC5"/>
    <w:rsid w:val="00376FAF"/>
    <w:rsid w:val="00377B4B"/>
    <w:rsid w:val="00385686"/>
    <w:rsid w:val="00386CEF"/>
    <w:rsid w:val="0039053B"/>
    <w:rsid w:val="003B1A65"/>
    <w:rsid w:val="003B3341"/>
    <w:rsid w:val="003C715B"/>
    <w:rsid w:val="003D04FA"/>
    <w:rsid w:val="003D143E"/>
    <w:rsid w:val="003D7A6A"/>
    <w:rsid w:val="003E26FD"/>
    <w:rsid w:val="003E480D"/>
    <w:rsid w:val="003E5602"/>
    <w:rsid w:val="003E7233"/>
    <w:rsid w:val="003F1DB9"/>
    <w:rsid w:val="004050F9"/>
    <w:rsid w:val="00405D33"/>
    <w:rsid w:val="004133A1"/>
    <w:rsid w:val="00422D0A"/>
    <w:rsid w:val="004244A0"/>
    <w:rsid w:val="00425591"/>
    <w:rsid w:val="004261EC"/>
    <w:rsid w:val="00427D9A"/>
    <w:rsid w:val="00433DB7"/>
    <w:rsid w:val="0043553E"/>
    <w:rsid w:val="004453BB"/>
    <w:rsid w:val="004503E6"/>
    <w:rsid w:val="00461861"/>
    <w:rsid w:val="00465C15"/>
    <w:rsid w:val="004768CF"/>
    <w:rsid w:val="00476B82"/>
    <w:rsid w:val="0048078F"/>
    <w:rsid w:val="004A1EC0"/>
    <w:rsid w:val="004A76FF"/>
    <w:rsid w:val="004B0C1B"/>
    <w:rsid w:val="004B0DCD"/>
    <w:rsid w:val="004B69A5"/>
    <w:rsid w:val="004C1DCF"/>
    <w:rsid w:val="004C24BD"/>
    <w:rsid w:val="004C3AC6"/>
    <w:rsid w:val="004C3E2A"/>
    <w:rsid w:val="004C4143"/>
    <w:rsid w:val="004D3614"/>
    <w:rsid w:val="004D7809"/>
    <w:rsid w:val="004D7ECC"/>
    <w:rsid w:val="004E5742"/>
    <w:rsid w:val="004E5FCA"/>
    <w:rsid w:val="004F1904"/>
    <w:rsid w:val="004F1F52"/>
    <w:rsid w:val="004F2A1A"/>
    <w:rsid w:val="004F3A12"/>
    <w:rsid w:val="004F55D8"/>
    <w:rsid w:val="00501F52"/>
    <w:rsid w:val="00511961"/>
    <w:rsid w:val="0052125C"/>
    <w:rsid w:val="005229BF"/>
    <w:rsid w:val="00523EC7"/>
    <w:rsid w:val="005242CE"/>
    <w:rsid w:val="00526AA1"/>
    <w:rsid w:val="00527364"/>
    <w:rsid w:val="00547F85"/>
    <w:rsid w:val="00550A7C"/>
    <w:rsid w:val="00563361"/>
    <w:rsid w:val="00572B7F"/>
    <w:rsid w:val="0058121D"/>
    <w:rsid w:val="00582C45"/>
    <w:rsid w:val="005848AC"/>
    <w:rsid w:val="005C5799"/>
    <w:rsid w:val="005E62C7"/>
    <w:rsid w:val="005F497B"/>
    <w:rsid w:val="005F5AFB"/>
    <w:rsid w:val="005F7962"/>
    <w:rsid w:val="0060323C"/>
    <w:rsid w:val="00610D87"/>
    <w:rsid w:val="006114BE"/>
    <w:rsid w:val="006120F5"/>
    <w:rsid w:val="006239BA"/>
    <w:rsid w:val="0062638A"/>
    <w:rsid w:val="00626784"/>
    <w:rsid w:val="00632410"/>
    <w:rsid w:val="006375D5"/>
    <w:rsid w:val="00644F58"/>
    <w:rsid w:val="0065506E"/>
    <w:rsid w:val="0065677E"/>
    <w:rsid w:val="00670736"/>
    <w:rsid w:val="00672D81"/>
    <w:rsid w:val="0067309D"/>
    <w:rsid w:val="0068109D"/>
    <w:rsid w:val="006A0AAB"/>
    <w:rsid w:val="006A19DF"/>
    <w:rsid w:val="006C1252"/>
    <w:rsid w:val="006C3339"/>
    <w:rsid w:val="006C5B38"/>
    <w:rsid w:val="006C686D"/>
    <w:rsid w:val="006D0ACF"/>
    <w:rsid w:val="006D3D5A"/>
    <w:rsid w:val="006D5ABC"/>
    <w:rsid w:val="006F1D65"/>
    <w:rsid w:val="006F79AC"/>
    <w:rsid w:val="006F7D87"/>
    <w:rsid w:val="007045BF"/>
    <w:rsid w:val="00721845"/>
    <w:rsid w:val="007221E5"/>
    <w:rsid w:val="007247B1"/>
    <w:rsid w:val="00727567"/>
    <w:rsid w:val="0073477B"/>
    <w:rsid w:val="0074305A"/>
    <w:rsid w:val="00752875"/>
    <w:rsid w:val="007560CA"/>
    <w:rsid w:val="00770336"/>
    <w:rsid w:val="0077085F"/>
    <w:rsid w:val="0078141B"/>
    <w:rsid w:val="00793258"/>
    <w:rsid w:val="00793703"/>
    <w:rsid w:val="007939D1"/>
    <w:rsid w:val="007A35BD"/>
    <w:rsid w:val="007A4195"/>
    <w:rsid w:val="007A5CA1"/>
    <w:rsid w:val="007B664B"/>
    <w:rsid w:val="007D111F"/>
    <w:rsid w:val="007D33D1"/>
    <w:rsid w:val="007E5729"/>
    <w:rsid w:val="007F0B98"/>
    <w:rsid w:val="007F2B16"/>
    <w:rsid w:val="008051DD"/>
    <w:rsid w:val="008111DA"/>
    <w:rsid w:val="00812AC3"/>
    <w:rsid w:val="0081536B"/>
    <w:rsid w:val="0081797A"/>
    <w:rsid w:val="00835E16"/>
    <w:rsid w:val="008466C7"/>
    <w:rsid w:val="00853558"/>
    <w:rsid w:val="00857B63"/>
    <w:rsid w:val="00860D6C"/>
    <w:rsid w:val="00864457"/>
    <w:rsid w:val="00867C2B"/>
    <w:rsid w:val="00883E21"/>
    <w:rsid w:val="00890933"/>
    <w:rsid w:val="008918CA"/>
    <w:rsid w:val="008A30CD"/>
    <w:rsid w:val="008A559B"/>
    <w:rsid w:val="008B0AD1"/>
    <w:rsid w:val="008B2A51"/>
    <w:rsid w:val="008C407A"/>
    <w:rsid w:val="008D080C"/>
    <w:rsid w:val="008D436C"/>
    <w:rsid w:val="008D6AC3"/>
    <w:rsid w:val="008E777B"/>
    <w:rsid w:val="009004FA"/>
    <w:rsid w:val="00911D06"/>
    <w:rsid w:val="0091238C"/>
    <w:rsid w:val="0091784F"/>
    <w:rsid w:val="009202BB"/>
    <w:rsid w:val="00923157"/>
    <w:rsid w:val="00923A6A"/>
    <w:rsid w:val="00924C79"/>
    <w:rsid w:val="00924EBF"/>
    <w:rsid w:val="00930F67"/>
    <w:rsid w:val="00946EDB"/>
    <w:rsid w:val="00954D7A"/>
    <w:rsid w:val="00961645"/>
    <w:rsid w:val="009661C4"/>
    <w:rsid w:val="00966216"/>
    <w:rsid w:val="00977B29"/>
    <w:rsid w:val="00987C14"/>
    <w:rsid w:val="009B0741"/>
    <w:rsid w:val="009B121C"/>
    <w:rsid w:val="009B18FA"/>
    <w:rsid w:val="009D5A30"/>
    <w:rsid w:val="009E626A"/>
    <w:rsid w:val="009E7606"/>
    <w:rsid w:val="009E7C26"/>
    <w:rsid w:val="009F2324"/>
    <w:rsid w:val="009F437B"/>
    <w:rsid w:val="00A03107"/>
    <w:rsid w:val="00A05294"/>
    <w:rsid w:val="00A13C5C"/>
    <w:rsid w:val="00A20F19"/>
    <w:rsid w:val="00A23426"/>
    <w:rsid w:val="00A32EBF"/>
    <w:rsid w:val="00A35F0F"/>
    <w:rsid w:val="00A37A77"/>
    <w:rsid w:val="00A40529"/>
    <w:rsid w:val="00A541BE"/>
    <w:rsid w:val="00A61B2C"/>
    <w:rsid w:val="00A6477D"/>
    <w:rsid w:val="00A703EE"/>
    <w:rsid w:val="00A761E4"/>
    <w:rsid w:val="00A92215"/>
    <w:rsid w:val="00A94FF6"/>
    <w:rsid w:val="00AA0B1E"/>
    <w:rsid w:val="00AB0FFB"/>
    <w:rsid w:val="00AB28F3"/>
    <w:rsid w:val="00AB6B40"/>
    <w:rsid w:val="00AB7850"/>
    <w:rsid w:val="00AD6650"/>
    <w:rsid w:val="00AE438E"/>
    <w:rsid w:val="00AE46FD"/>
    <w:rsid w:val="00AF033D"/>
    <w:rsid w:val="00AF1E4F"/>
    <w:rsid w:val="00AF5417"/>
    <w:rsid w:val="00B07A39"/>
    <w:rsid w:val="00B07B62"/>
    <w:rsid w:val="00B13FC5"/>
    <w:rsid w:val="00B14B0F"/>
    <w:rsid w:val="00B15C2D"/>
    <w:rsid w:val="00B276CF"/>
    <w:rsid w:val="00B37DBB"/>
    <w:rsid w:val="00B441B2"/>
    <w:rsid w:val="00B45601"/>
    <w:rsid w:val="00B45EF1"/>
    <w:rsid w:val="00B46D31"/>
    <w:rsid w:val="00B54E2A"/>
    <w:rsid w:val="00B70B06"/>
    <w:rsid w:val="00B72C6E"/>
    <w:rsid w:val="00B743C5"/>
    <w:rsid w:val="00B8016F"/>
    <w:rsid w:val="00B80D63"/>
    <w:rsid w:val="00B83A52"/>
    <w:rsid w:val="00B929C7"/>
    <w:rsid w:val="00BA5EB8"/>
    <w:rsid w:val="00BB1B47"/>
    <w:rsid w:val="00BB3987"/>
    <w:rsid w:val="00BC4F64"/>
    <w:rsid w:val="00BC5224"/>
    <w:rsid w:val="00BC5B7B"/>
    <w:rsid w:val="00BD34A4"/>
    <w:rsid w:val="00BE02BD"/>
    <w:rsid w:val="00BE16F9"/>
    <w:rsid w:val="00BE3B59"/>
    <w:rsid w:val="00BF49A9"/>
    <w:rsid w:val="00C03F01"/>
    <w:rsid w:val="00C04241"/>
    <w:rsid w:val="00C06718"/>
    <w:rsid w:val="00C1333D"/>
    <w:rsid w:val="00C154EE"/>
    <w:rsid w:val="00C204A0"/>
    <w:rsid w:val="00C214D7"/>
    <w:rsid w:val="00C21BD5"/>
    <w:rsid w:val="00C23447"/>
    <w:rsid w:val="00C23693"/>
    <w:rsid w:val="00C250B7"/>
    <w:rsid w:val="00C332E0"/>
    <w:rsid w:val="00C47C23"/>
    <w:rsid w:val="00C616C6"/>
    <w:rsid w:val="00C668C2"/>
    <w:rsid w:val="00C70983"/>
    <w:rsid w:val="00C72732"/>
    <w:rsid w:val="00C758BA"/>
    <w:rsid w:val="00C75F0D"/>
    <w:rsid w:val="00C80C7F"/>
    <w:rsid w:val="00CB60C0"/>
    <w:rsid w:val="00CB7285"/>
    <w:rsid w:val="00CB75E8"/>
    <w:rsid w:val="00CD05A2"/>
    <w:rsid w:val="00CD2B19"/>
    <w:rsid w:val="00CD3ABD"/>
    <w:rsid w:val="00CE2128"/>
    <w:rsid w:val="00CF0CED"/>
    <w:rsid w:val="00CF5A78"/>
    <w:rsid w:val="00D033A4"/>
    <w:rsid w:val="00D2666B"/>
    <w:rsid w:val="00D3406C"/>
    <w:rsid w:val="00D40E52"/>
    <w:rsid w:val="00D4315B"/>
    <w:rsid w:val="00D5074A"/>
    <w:rsid w:val="00D55F3F"/>
    <w:rsid w:val="00D57DAD"/>
    <w:rsid w:val="00D60DE6"/>
    <w:rsid w:val="00D72E56"/>
    <w:rsid w:val="00D745CB"/>
    <w:rsid w:val="00D76168"/>
    <w:rsid w:val="00D81A6E"/>
    <w:rsid w:val="00D93795"/>
    <w:rsid w:val="00DA0595"/>
    <w:rsid w:val="00DA7B05"/>
    <w:rsid w:val="00DB1160"/>
    <w:rsid w:val="00DC492A"/>
    <w:rsid w:val="00DD1106"/>
    <w:rsid w:val="00DD1590"/>
    <w:rsid w:val="00DF1722"/>
    <w:rsid w:val="00DF5A3F"/>
    <w:rsid w:val="00E04AA3"/>
    <w:rsid w:val="00E06C48"/>
    <w:rsid w:val="00E53B9E"/>
    <w:rsid w:val="00E72047"/>
    <w:rsid w:val="00E8052D"/>
    <w:rsid w:val="00E92249"/>
    <w:rsid w:val="00EA249E"/>
    <w:rsid w:val="00EA2A52"/>
    <w:rsid w:val="00EA4020"/>
    <w:rsid w:val="00EB039E"/>
    <w:rsid w:val="00EB1BC4"/>
    <w:rsid w:val="00EB3BF6"/>
    <w:rsid w:val="00EB66FF"/>
    <w:rsid w:val="00EF18EE"/>
    <w:rsid w:val="00EF606D"/>
    <w:rsid w:val="00F11765"/>
    <w:rsid w:val="00F120A8"/>
    <w:rsid w:val="00F33BD9"/>
    <w:rsid w:val="00F35FF6"/>
    <w:rsid w:val="00F47709"/>
    <w:rsid w:val="00F54012"/>
    <w:rsid w:val="00F572A8"/>
    <w:rsid w:val="00F61A2D"/>
    <w:rsid w:val="00F61FE8"/>
    <w:rsid w:val="00F75097"/>
    <w:rsid w:val="00F80406"/>
    <w:rsid w:val="00FA66D0"/>
    <w:rsid w:val="00FC12F6"/>
    <w:rsid w:val="00FC2429"/>
    <w:rsid w:val="00FC32E2"/>
    <w:rsid w:val="00FC3DBB"/>
    <w:rsid w:val="00FE13F4"/>
    <w:rsid w:val="00FE181D"/>
    <w:rsid w:val="00FE1DA8"/>
    <w:rsid w:val="00FE74A6"/>
    <w:rsid w:val="00FE7AED"/>
    <w:rsid w:val="00FF16DA"/>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84B"/>
  </w:style>
  <w:style w:type="paragraph" w:styleId="Titre1">
    <w:name w:val="heading 1"/>
    <w:basedOn w:val="Normal"/>
    <w:next w:val="Normal"/>
    <w:link w:val="Titre1Car"/>
    <w:uiPriority w:val="99"/>
    <w:qFormat/>
    <w:locked/>
    <w:rsid w:val="00C21BD5"/>
    <w:pPr>
      <w:keepNext/>
      <w:outlineLvl w:val="0"/>
    </w:pPr>
    <w:rPr>
      <w:rFonts w:ascii="Cambria" w:hAnsi="Cambria"/>
      <w:b/>
      <w:kern w:val="32"/>
      <w:sz w:val="32"/>
      <w:lang w:val="nl-BE" w:eastAsia="nl-NL"/>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6D5ABC"/>
    <w:rPr>
      <w:rFonts w:ascii="Cambria" w:hAnsi="Cambria" w:cs="Times New Roman"/>
      <w:b/>
      <w:kern w:val="32"/>
      <w:sz w:val="32"/>
      <w:lang w:val="nl-BE" w:eastAsia="nl-NL"/>
    </w:rPr>
  </w:style>
  <w:style w:type="paragraph" w:customStyle="1" w:styleId="acte">
    <w:name w:val="acte"/>
    <w:uiPriority w:val="99"/>
    <w:rsid w:val="00F47709"/>
    <w:pPr>
      <w:jc w:val="both"/>
    </w:pPr>
    <w:rPr>
      <w:rFonts w:cs="Arial"/>
      <w:sz w:val="24"/>
      <w:szCs w:val="22"/>
    </w:rPr>
  </w:style>
  <w:style w:type="paragraph" w:customStyle="1" w:styleId="Adresse">
    <w:name w:val="Adresse"/>
    <w:uiPriority w:val="99"/>
    <w:rsid w:val="007D33D1"/>
    <w:pPr>
      <w:ind w:left="5103"/>
    </w:pPr>
    <w:rPr>
      <w:rFonts w:cs="Arial"/>
      <w:sz w:val="24"/>
      <w:szCs w:val="22"/>
    </w:rPr>
  </w:style>
  <w:style w:type="paragraph" w:customStyle="1" w:styleId="corpsfacture">
    <w:name w:val="corps facture"/>
    <w:uiPriority w:val="99"/>
    <w:rsid w:val="00AF1E4F"/>
    <w:rPr>
      <w:rFonts w:cs="Arial"/>
      <w:sz w:val="24"/>
      <w:szCs w:val="22"/>
    </w:rPr>
  </w:style>
  <w:style w:type="paragraph" w:customStyle="1" w:styleId="Lettre">
    <w:name w:val="Lettre"/>
    <w:uiPriority w:val="99"/>
    <w:rsid w:val="007D33D1"/>
    <w:rPr>
      <w:rFonts w:cs="Arial"/>
      <w:sz w:val="24"/>
      <w:szCs w:val="22"/>
    </w:rPr>
  </w:style>
  <w:style w:type="paragraph" w:customStyle="1" w:styleId="titreacte">
    <w:name w:val="titre acte"/>
    <w:uiPriority w:val="99"/>
    <w:rsid w:val="00BA5EB8"/>
    <w:pPr>
      <w:jc w:val="center"/>
    </w:pPr>
    <w:rPr>
      <w:rFonts w:cs="Arial"/>
      <w:b/>
      <w:sz w:val="36"/>
      <w:szCs w:val="22"/>
    </w:rPr>
  </w:style>
  <w:style w:type="paragraph" w:customStyle="1" w:styleId="references">
    <w:name w:val="references"/>
    <w:uiPriority w:val="99"/>
    <w:rsid w:val="0058121D"/>
    <w:rPr>
      <w:noProof/>
      <w:sz w:val="18"/>
      <w:szCs w:val="22"/>
      <w:lang w:val="en-GB" w:eastAsia="nl-NL"/>
    </w:rPr>
  </w:style>
  <w:style w:type="paragraph" w:customStyle="1" w:styleId="detailfacture">
    <w:name w:val="detail facture"/>
    <w:uiPriority w:val="99"/>
    <w:rsid w:val="00BA5EB8"/>
    <w:pPr>
      <w:jc w:val="center"/>
    </w:pPr>
    <w:rPr>
      <w:b/>
      <w:bCs/>
      <w:color w:val="292929"/>
    </w:rPr>
  </w:style>
  <w:style w:type="paragraph" w:styleId="En-tte">
    <w:name w:val="header"/>
    <w:basedOn w:val="Normal"/>
    <w:link w:val="En-tteCar"/>
    <w:uiPriority w:val="99"/>
    <w:rsid w:val="007D33D1"/>
    <w:pPr>
      <w:tabs>
        <w:tab w:val="center" w:pos="4536"/>
        <w:tab w:val="right" w:pos="9072"/>
      </w:tabs>
    </w:pPr>
    <w:rPr>
      <w:rFonts w:ascii="Garamond" w:hAnsi="Garamond"/>
      <w:sz w:val="22"/>
      <w:lang w:val="nl-BE" w:eastAsia="nl-NL"/>
    </w:rPr>
  </w:style>
  <w:style w:type="character" w:customStyle="1" w:styleId="HeaderChar">
    <w:name w:val="Header Char"/>
    <w:uiPriority w:val="99"/>
    <w:semiHidden/>
    <w:locked/>
    <w:rsid w:val="00B07A39"/>
    <w:rPr>
      <w:rFonts w:ascii="Garamond" w:hAnsi="Garamond" w:cs="Times New Roman"/>
      <w:lang w:val="nl-BE" w:eastAsia="nl-NL"/>
    </w:rPr>
  </w:style>
  <w:style w:type="paragraph" w:styleId="Pieddepage">
    <w:name w:val="footer"/>
    <w:basedOn w:val="Normal"/>
    <w:link w:val="PieddepageCar"/>
    <w:uiPriority w:val="99"/>
    <w:rsid w:val="00B37DBB"/>
    <w:pPr>
      <w:tabs>
        <w:tab w:val="center" w:pos="4536"/>
        <w:tab w:val="right" w:pos="9072"/>
      </w:tabs>
    </w:pPr>
    <w:rPr>
      <w:rFonts w:ascii="Garamond" w:hAnsi="Garamond"/>
      <w:sz w:val="22"/>
      <w:lang w:val="nl-BE" w:eastAsia="nl-NL"/>
    </w:rPr>
  </w:style>
  <w:style w:type="character" w:customStyle="1" w:styleId="FooterChar">
    <w:name w:val="Footer Char"/>
    <w:uiPriority w:val="99"/>
    <w:semiHidden/>
    <w:locked/>
    <w:rsid w:val="00B07A39"/>
    <w:rPr>
      <w:rFonts w:ascii="Garamond" w:hAnsi="Garamond" w:cs="Times New Roman"/>
      <w:lang w:val="nl-BE" w:eastAsia="nl-NL"/>
    </w:rPr>
  </w:style>
  <w:style w:type="character" w:customStyle="1" w:styleId="PieddepageCar">
    <w:name w:val="Pied de page Car"/>
    <w:link w:val="Pieddepage"/>
    <w:uiPriority w:val="99"/>
    <w:locked/>
    <w:rsid w:val="00B37DBB"/>
    <w:rPr>
      <w:rFonts w:ascii="Garamond" w:hAnsi="Garamond"/>
      <w:sz w:val="22"/>
      <w:lang w:val="nl-BE" w:eastAsia="nl-NL"/>
    </w:rPr>
  </w:style>
  <w:style w:type="character" w:customStyle="1" w:styleId="En-tteCar">
    <w:name w:val="En-tête Car"/>
    <w:link w:val="En-tte"/>
    <w:uiPriority w:val="99"/>
    <w:locked/>
    <w:rsid w:val="007D33D1"/>
    <w:rPr>
      <w:rFonts w:ascii="Garamond" w:hAnsi="Garamond"/>
      <w:sz w:val="22"/>
      <w:lang w:val="nl-BE" w:eastAsia="nl-NL"/>
    </w:rPr>
  </w:style>
  <w:style w:type="character" w:styleId="Lienhypertexte">
    <w:name w:val="Hyperlink"/>
    <w:uiPriority w:val="99"/>
    <w:semiHidden/>
    <w:unhideWhenUsed/>
    <w:rsid w:val="00AF1E4F"/>
    <w:rPr>
      <w:rFonts w:ascii="Times New Roman" w:hAnsi="Times New Roman" w:cs="Times New Roman" w:hint="default"/>
      <w:color w:val="0000FF"/>
      <w:u w:val="single"/>
    </w:rPr>
  </w:style>
  <w:style w:type="paragraph" w:customStyle="1" w:styleId="newstyle">
    <w:name w:val="newstyle"/>
    <w:link w:val="newstyleCar"/>
    <w:qFormat/>
    <w:rsid w:val="00AB0FFB"/>
    <w:pPr>
      <w:tabs>
        <w:tab w:val="left" w:pos="2070"/>
      </w:tabs>
      <w:jc w:val="center"/>
    </w:pPr>
    <w:rPr>
      <w:rFonts w:ascii="Garamond" w:hAnsi="Garamond"/>
      <w:b/>
      <w:sz w:val="24"/>
      <w:szCs w:val="36"/>
      <w:lang w:eastAsia="nl-NL"/>
    </w:rPr>
  </w:style>
  <w:style w:type="paragraph" w:customStyle="1" w:styleId="basdepage">
    <w:name w:val="bas de page"/>
    <w:basedOn w:val="newstyle"/>
    <w:link w:val="basdepageCar"/>
    <w:qFormat/>
    <w:rsid w:val="00206937"/>
    <w:rPr>
      <w:noProof/>
      <w:lang/>
    </w:rPr>
  </w:style>
  <w:style w:type="character" w:customStyle="1" w:styleId="newstyleCar">
    <w:name w:val="newstyle Car"/>
    <w:link w:val="newstyle"/>
    <w:rsid w:val="00206937"/>
    <w:rPr>
      <w:rFonts w:ascii="Garamond" w:hAnsi="Garamond"/>
      <w:b/>
      <w:sz w:val="24"/>
      <w:szCs w:val="36"/>
      <w:lang w:eastAsia="nl-NL" w:bidi="ar-SA"/>
    </w:rPr>
  </w:style>
  <w:style w:type="character" w:customStyle="1" w:styleId="basdepageCar">
    <w:name w:val="bas de page Car"/>
    <w:link w:val="basdepage"/>
    <w:rsid w:val="00206937"/>
    <w:rPr>
      <w:rFonts w:ascii="Garamond" w:hAnsi="Garamond"/>
      <w:b/>
      <w:noProof/>
      <w:sz w:val="24"/>
      <w:szCs w:val="36"/>
      <w:lang w:eastAsia="nl-NL"/>
    </w:rPr>
  </w:style>
  <w:style w:type="paragraph" w:customStyle="1" w:styleId="pieddepage0">
    <w:name w:val="pied de page"/>
    <w:link w:val="pieddepageCar0"/>
    <w:qFormat/>
    <w:rsid w:val="006D3D5A"/>
    <w:pPr>
      <w:jc w:val="center"/>
    </w:pPr>
    <w:rPr>
      <w:rFonts w:ascii="Calibri" w:hAnsi="Calibri" w:cs="Calibri"/>
      <w:bCs/>
      <w:lang w:eastAsia="nl-NL"/>
    </w:rPr>
  </w:style>
  <w:style w:type="character" w:customStyle="1" w:styleId="pieddepageCar0">
    <w:name w:val="pied de page Car"/>
    <w:link w:val="pieddepage0"/>
    <w:rsid w:val="006D3D5A"/>
    <w:rPr>
      <w:rFonts w:ascii="Calibri" w:hAnsi="Calibri" w:cs="Calibri"/>
      <w:bCs/>
      <w:lang w:eastAsia="nl-NL" w:bidi="ar-SA"/>
    </w:rPr>
  </w:style>
  <w:style w:type="paragraph" w:customStyle="1" w:styleId="CWACorpsdetexte">
    <w:name w:val="CWA Corps de texte"/>
    <w:basedOn w:val="Normal"/>
    <w:qFormat/>
    <w:rsid w:val="003342A0"/>
    <w:pPr>
      <w:spacing w:after="240"/>
      <w:jc w:val="both"/>
    </w:pPr>
    <w:rPr>
      <w:rFonts w:ascii="Calibri" w:hAnsi="Calibri" w:cs="Calibri"/>
    </w:rPr>
  </w:style>
  <w:style w:type="paragraph" w:customStyle="1" w:styleId="Signature1">
    <w:name w:val="Signature1"/>
    <w:uiPriority w:val="99"/>
    <w:rsid w:val="00474E50"/>
    <w:rPr>
      <w:rFonts w:ascii="Calisto MT" w:hAnsi="Calisto MT"/>
      <w:sz w:val="24"/>
      <w:szCs w:val="24"/>
      <w:lang w:val="it-IT" w:eastAsia="en-US"/>
    </w:rPr>
  </w:style>
  <w:style w:type="table" w:styleId="Grilledutableau">
    <w:name w:val="Table Grid"/>
    <w:basedOn w:val="TableauNormal"/>
    <w:locked/>
    <w:rsid w:val="005A14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7221E5"/>
    <w:pPr>
      <w:ind w:left="708"/>
    </w:pPr>
  </w:style>
  <w:style w:type="paragraph" w:customStyle="1" w:styleId="Default">
    <w:name w:val="Default"/>
    <w:rsid w:val="007221E5"/>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232349870">
      <w:bodyDiv w:val="1"/>
      <w:marLeft w:val="0"/>
      <w:marRight w:val="0"/>
      <w:marTop w:val="0"/>
      <w:marBottom w:val="0"/>
      <w:divBdr>
        <w:top w:val="none" w:sz="0" w:space="0" w:color="auto"/>
        <w:left w:val="none" w:sz="0" w:space="0" w:color="auto"/>
        <w:bottom w:val="none" w:sz="0" w:space="0" w:color="auto"/>
        <w:right w:val="none" w:sz="0" w:space="0" w:color="auto"/>
      </w:divBdr>
    </w:div>
    <w:div w:id="576863692">
      <w:bodyDiv w:val="1"/>
      <w:marLeft w:val="0"/>
      <w:marRight w:val="0"/>
      <w:marTop w:val="0"/>
      <w:marBottom w:val="0"/>
      <w:divBdr>
        <w:top w:val="none" w:sz="0" w:space="0" w:color="auto"/>
        <w:left w:val="none" w:sz="0" w:space="0" w:color="auto"/>
        <w:bottom w:val="none" w:sz="0" w:space="0" w:color="auto"/>
        <w:right w:val="none" w:sz="0" w:space="0" w:color="auto"/>
      </w:divBdr>
    </w:div>
    <w:div w:id="1787309015">
      <w:marLeft w:val="0"/>
      <w:marRight w:val="0"/>
      <w:marTop w:val="0"/>
      <w:marBottom w:val="0"/>
      <w:divBdr>
        <w:top w:val="none" w:sz="0" w:space="0" w:color="auto"/>
        <w:left w:val="none" w:sz="0" w:space="0" w:color="auto"/>
        <w:bottom w:val="none" w:sz="0" w:space="0" w:color="auto"/>
        <w:right w:val="none" w:sz="0" w:space="0" w:color="auto"/>
      </w:divBdr>
    </w:div>
    <w:div w:id="1787309016">
      <w:marLeft w:val="0"/>
      <w:marRight w:val="0"/>
      <w:marTop w:val="0"/>
      <w:marBottom w:val="0"/>
      <w:divBdr>
        <w:top w:val="none" w:sz="0" w:space="0" w:color="auto"/>
        <w:left w:val="none" w:sz="0" w:space="0" w:color="auto"/>
        <w:bottom w:val="none" w:sz="0" w:space="0" w:color="auto"/>
        <w:right w:val="none" w:sz="0" w:space="0" w:color="auto"/>
      </w:divBdr>
    </w:div>
    <w:div w:id="1787309019">
      <w:marLeft w:val="0"/>
      <w:marRight w:val="0"/>
      <w:marTop w:val="0"/>
      <w:marBottom w:val="0"/>
      <w:divBdr>
        <w:top w:val="none" w:sz="0" w:space="0" w:color="auto"/>
        <w:left w:val="none" w:sz="0" w:space="0" w:color="auto"/>
        <w:bottom w:val="none" w:sz="0" w:space="0" w:color="auto"/>
        <w:right w:val="none" w:sz="0" w:space="0" w:color="auto"/>
      </w:divBdr>
      <w:divsChild>
        <w:div w:id="1787309025">
          <w:marLeft w:val="0"/>
          <w:marRight w:val="0"/>
          <w:marTop w:val="0"/>
          <w:marBottom w:val="0"/>
          <w:divBdr>
            <w:top w:val="none" w:sz="0" w:space="0" w:color="auto"/>
            <w:left w:val="none" w:sz="0" w:space="0" w:color="auto"/>
            <w:bottom w:val="none" w:sz="0" w:space="0" w:color="auto"/>
            <w:right w:val="none" w:sz="0" w:space="0" w:color="auto"/>
          </w:divBdr>
          <w:divsChild>
            <w:div w:id="1787309023">
              <w:marLeft w:val="0"/>
              <w:marRight w:val="0"/>
              <w:marTop w:val="0"/>
              <w:marBottom w:val="144"/>
              <w:divBdr>
                <w:top w:val="none" w:sz="0" w:space="0" w:color="auto"/>
                <w:left w:val="none" w:sz="0" w:space="0" w:color="auto"/>
                <w:bottom w:val="none" w:sz="0" w:space="0" w:color="auto"/>
                <w:right w:val="none" w:sz="0" w:space="0" w:color="auto"/>
              </w:divBdr>
              <w:divsChild>
                <w:div w:id="1787309027">
                  <w:marLeft w:val="2928"/>
                  <w:marRight w:val="0"/>
                  <w:marTop w:val="720"/>
                  <w:marBottom w:val="0"/>
                  <w:divBdr>
                    <w:top w:val="single" w:sz="4" w:space="0" w:color="AAAAAA"/>
                    <w:left w:val="single" w:sz="4" w:space="0" w:color="AAAAAA"/>
                    <w:bottom w:val="single" w:sz="4" w:space="0" w:color="AAAAAA"/>
                    <w:right w:val="none" w:sz="0" w:space="0" w:color="auto"/>
                  </w:divBdr>
                  <w:divsChild>
                    <w:div w:id="178730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309031">
      <w:marLeft w:val="0"/>
      <w:marRight w:val="0"/>
      <w:marTop w:val="0"/>
      <w:marBottom w:val="0"/>
      <w:divBdr>
        <w:top w:val="none" w:sz="0" w:space="0" w:color="auto"/>
        <w:left w:val="none" w:sz="0" w:space="0" w:color="auto"/>
        <w:bottom w:val="none" w:sz="0" w:space="0" w:color="auto"/>
        <w:right w:val="none" w:sz="0" w:space="0" w:color="auto"/>
      </w:divBdr>
      <w:divsChild>
        <w:div w:id="1787309022">
          <w:marLeft w:val="0"/>
          <w:marRight w:val="0"/>
          <w:marTop w:val="0"/>
          <w:marBottom w:val="0"/>
          <w:divBdr>
            <w:top w:val="none" w:sz="0" w:space="0" w:color="auto"/>
            <w:left w:val="none" w:sz="0" w:space="0" w:color="auto"/>
            <w:bottom w:val="none" w:sz="0" w:space="0" w:color="auto"/>
            <w:right w:val="none" w:sz="0" w:space="0" w:color="auto"/>
          </w:divBdr>
          <w:divsChild>
            <w:div w:id="1787309036">
              <w:marLeft w:val="0"/>
              <w:marRight w:val="0"/>
              <w:marTop w:val="0"/>
              <w:marBottom w:val="144"/>
              <w:divBdr>
                <w:top w:val="none" w:sz="0" w:space="0" w:color="auto"/>
                <w:left w:val="none" w:sz="0" w:space="0" w:color="auto"/>
                <w:bottom w:val="none" w:sz="0" w:space="0" w:color="auto"/>
                <w:right w:val="none" w:sz="0" w:space="0" w:color="auto"/>
              </w:divBdr>
              <w:divsChild>
                <w:div w:id="1787309026">
                  <w:marLeft w:val="2928"/>
                  <w:marRight w:val="0"/>
                  <w:marTop w:val="720"/>
                  <w:marBottom w:val="0"/>
                  <w:divBdr>
                    <w:top w:val="single" w:sz="4" w:space="0" w:color="AAAAAA"/>
                    <w:left w:val="single" w:sz="4" w:space="0" w:color="AAAAAA"/>
                    <w:bottom w:val="single" w:sz="4" w:space="0" w:color="AAAAAA"/>
                    <w:right w:val="none" w:sz="0" w:space="0" w:color="auto"/>
                  </w:divBdr>
                  <w:divsChild>
                    <w:div w:id="178730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309034">
      <w:marLeft w:val="0"/>
      <w:marRight w:val="0"/>
      <w:marTop w:val="0"/>
      <w:marBottom w:val="0"/>
      <w:divBdr>
        <w:top w:val="none" w:sz="0" w:space="0" w:color="auto"/>
        <w:left w:val="none" w:sz="0" w:space="0" w:color="auto"/>
        <w:bottom w:val="none" w:sz="0" w:space="0" w:color="auto"/>
        <w:right w:val="none" w:sz="0" w:space="0" w:color="auto"/>
      </w:divBdr>
      <w:divsChild>
        <w:div w:id="1787309032">
          <w:marLeft w:val="0"/>
          <w:marRight w:val="0"/>
          <w:marTop w:val="0"/>
          <w:marBottom w:val="0"/>
          <w:divBdr>
            <w:top w:val="none" w:sz="0" w:space="0" w:color="auto"/>
            <w:left w:val="none" w:sz="0" w:space="0" w:color="auto"/>
            <w:bottom w:val="none" w:sz="0" w:space="0" w:color="auto"/>
            <w:right w:val="none" w:sz="0" w:space="0" w:color="auto"/>
          </w:divBdr>
          <w:divsChild>
            <w:div w:id="1787309028">
              <w:marLeft w:val="0"/>
              <w:marRight w:val="0"/>
              <w:marTop w:val="0"/>
              <w:marBottom w:val="144"/>
              <w:divBdr>
                <w:top w:val="none" w:sz="0" w:space="0" w:color="auto"/>
                <w:left w:val="none" w:sz="0" w:space="0" w:color="auto"/>
                <w:bottom w:val="none" w:sz="0" w:space="0" w:color="auto"/>
                <w:right w:val="none" w:sz="0" w:space="0" w:color="auto"/>
              </w:divBdr>
              <w:divsChild>
                <w:div w:id="1787309021">
                  <w:marLeft w:val="2928"/>
                  <w:marRight w:val="0"/>
                  <w:marTop w:val="720"/>
                  <w:marBottom w:val="0"/>
                  <w:divBdr>
                    <w:top w:val="single" w:sz="4" w:space="0" w:color="AAAAAA"/>
                    <w:left w:val="single" w:sz="4" w:space="0" w:color="AAAAAA"/>
                    <w:bottom w:val="single" w:sz="4" w:space="0" w:color="AAAAAA"/>
                    <w:right w:val="none" w:sz="0" w:space="0" w:color="auto"/>
                  </w:divBdr>
                  <w:divsChild>
                    <w:div w:id="178730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309035">
      <w:marLeft w:val="0"/>
      <w:marRight w:val="0"/>
      <w:marTop w:val="0"/>
      <w:marBottom w:val="0"/>
      <w:divBdr>
        <w:top w:val="none" w:sz="0" w:space="0" w:color="auto"/>
        <w:left w:val="none" w:sz="0" w:space="0" w:color="auto"/>
        <w:bottom w:val="none" w:sz="0" w:space="0" w:color="auto"/>
        <w:right w:val="none" w:sz="0" w:space="0" w:color="auto"/>
      </w:divBdr>
      <w:divsChild>
        <w:div w:id="1787309029">
          <w:marLeft w:val="0"/>
          <w:marRight w:val="0"/>
          <w:marTop w:val="0"/>
          <w:marBottom w:val="0"/>
          <w:divBdr>
            <w:top w:val="none" w:sz="0" w:space="0" w:color="auto"/>
            <w:left w:val="none" w:sz="0" w:space="0" w:color="auto"/>
            <w:bottom w:val="none" w:sz="0" w:space="0" w:color="auto"/>
            <w:right w:val="none" w:sz="0" w:space="0" w:color="auto"/>
          </w:divBdr>
          <w:divsChild>
            <w:div w:id="1787309017">
              <w:marLeft w:val="0"/>
              <w:marRight w:val="0"/>
              <w:marTop w:val="0"/>
              <w:marBottom w:val="144"/>
              <w:divBdr>
                <w:top w:val="none" w:sz="0" w:space="0" w:color="auto"/>
                <w:left w:val="none" w:sz="0" w:space="0" w:color="auto"/>
                <w:bottom w:val="none" w:sz="0" w:space="0" w:color="auto"/>
                <w:right w:val="none" w:sz="0" w:space="0" w:color="auto"/>
              </w:divBdr>
              <w:divsChild>
                <w:div w:id="1787309024">
                  <w:marLeft w:val="2928"/>
                  <w:marRight w:val="0"/>
                  <w:marTop w:val="720"/>
                  <w:marBottom w:val="0"/>
                  <w:divBdr>
                    <w:top w:val="single" w:sz="4" w:space="0" w:color="AAAAAA"/>
                    <w:left w:val="single" w:sz="4" w:space="0" w:color="AAAAAA"/>
                    <w:bottom w:val="single" w:sz="4" w:space="0" w:color="AAAAAA"/>
                    <w:right w:val="none" w:sz="0" w:space="0" w:color="auto"/>
                  </w:divBdr>
                  <w:divsChild>
                    <w:div w:id="178730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rance3-regions.francetvinfo.fr/auvergne-rhone-alpes/orages-pluie-inondations-centaine-interventions-sapeurs-pompiers-alpes-du-nord-1862818.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mailto:cabinet@robichon-avocats.fr" TargetMode="External"/><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31F874CDDFAC4AAB1814D0D595C6D1" ma:contentTypeVersion="17" ma:contentTypeDescription="Create a new document." ma:contentTypeScope="" ma:versionID="e1046feb6a48a8594d4936b7fa2f282b">
  <xsd:schema xmlns:xsd="http://www.w3.org/2001/XMLSchema" xmlns:p="http://schemas.microsoft.com/office/2006/metadata/properties" xmlns:ns2="537d0529-3c46-4a1b-83ac-152f46d794ff" targetNamespace="http://schemas.microsoft.com/office/2006/metadata/properties" ma:root="true" ma:fieldsID="750fecfd3c97e5548540c0483a56067c" ns2:_="">
    <xsd:import namespace="537d0529-3c46-4a1b-83ac-152f46d794ff"/>
    <xsd:element name="properties">
      <xsd:complexType>
        <xsd:sequence>
          <xsd:element name="documentManagement">
            <xsd:complexType>
              <xsd:all>
                <xsd:element ref="ns2:Notes0" minOccurs="0"/>
                <xsd:element ref="ns2:CreatedUser" minOccurs="0"/>
                <xsd:element ref="ns2:CreatedDate" minOccurs="0"/>
                <xsd:element ref="ns2:Metatags" minOccurs="0"/>
                <xsd:element ref="ns2:CustomData" minOccurs="0"/>
                <xsd:element ref="ns2:Status" minOccurs="0"/>
                <xsd:element ref="ns2:CheckInUser" minOccurs="0"/>
                <xsd:element ref="ns2:CheckInDate" minOccurs="0"/>
                <xsd:element ref="ns2:CheckOutUser0" minOccurs="0"/>
                <xsd:element ref="ns2:CheckOutDate" minOccurs="0"/>
                <xsd:element ref="ns2:ClosedUser" minOccurs="0"/>
                <xsd:element ref="ns2:ClosedDate" minOccurs="0"/>
              </xsd:all>
            </xsd:complexType>
          </xsd:element>
        </xsd:sequence>
      </xsd:complexType>
    </xsd:element>
  </xsd:schema>
  <xsd:schema xmlns:xsd="http://www.w3.org/2001/XMLSchema" xmlns:dms="http://schemas.microsoft.com/office/2006/documentManagement/types" targetNamespace="537d0529-3c46-4a1b-83ac-152f46d794ff" elementFormDefault="qualified">
    <xsd:import namespace="http://schemas.microsoft.com/office/2006/documentManagement/types"/>
    <xsd:element name="Notes0" ma:index="2" nillable="true" ma:displayName="Notes" ma:internalName="Notes0">
      <xsd:simpleType>
        <xsd:restriction base="dms:Note"/>
      </xsd:simpleType>
    </xsd:element>
    <xsd:element name="CreatedUser" ma:index="3" nillable="true" ma:displayName="CreatedUser" ma:internalName="CreatedUser">
      <xsd:simpleType>
        <xsd:restriction base="dms:Text">
          <xsd:maxLength value="255"/>
        </xsd:restriction>
      </xsd:simpleType>
    </xsd:element>
    <xsd:element name="CreatedDate" ma:index="4" nillable="true" ma:displayName="CreatedDate" ma:format="DateTime" ma:internalName="CreatedDate">
      <xsd:simpleType>
        <xsd:restriction base="dms:DateTime"/>
      </xsd:simpleType>
    </xsd:element>
    <xsd:element name="Metatags" ma:index="5" nillable="true" ma:displayName="Metatags" ma:internalName="Metatags">
      <xsd:simpleType>
        <xsd:restriction base="dms:Note"/>
      </xsd:simpleType>
    </xsd:element>
    <xsd:element name="CustomData" ma:index="6" nillable="true" ma:displayName="CustomData" ma:internalName="CustomData">
      <xsd:simpleType>
        <xsd:restriction base="dms:Note"/>
      </xsd:simpleType>
    </xsd:element>
    <xsd:element name="Status" ma:index="7" nillable="true" ma:displayName="Status" ma:internalName="Status">
      <xsd:simpleType>
        <xsd:restriction base="dms:Text">
          <xsd:maxLength value="255"/>
        </xsd:restriction>
      </xsd:simpleType>
    </xsd:element>
    <xsd:element name="CheckInUser" ma:index="8" nillable="true" ma:displayName="CheckInUser" ma:internalName="CheckInUser">
      <xsd:simpleType>
        <xsd:restriction base="dms:Text">
          <xsd:maxLength value="255"/>
        </xsd:restriction>
      </xsd:simpleType>
    </xsd:element>
    <xsd:element name="CheckInDate" ma:index="9" nillable="true" ma:displayName="CheckInDate" ma:format="DateTime" ma:internalName="CheckInDate">
      <xsd:simpleType>
        <xsd:restriction base="dms:DateTime"/>
      </xsd:simpleType>
    </xsd:element>
    <xsd:element name="CheckOutUser0" ma:index="10" nillable="true" ma:displayName="CheckOutUser" ma:internalName="CheckOutUser0">
      <xsd:simpleType>
        <xsd:restriction base="dms:Text">
          <xsd:maxLength value="255"/>
        </xsd:restriction>
      </xsd:simpleType>
    </xsd:element>
    <xsd:element name="CheckOutDate" ma:index="11" nillable="true" ma:displayName="CheckOutDate" ma:format="DateTime" ma:internalName="CheckOutDate">
      <xsd:simpleType>
        <xsd:restriction base="dms:DateTime"/>
      </xsd:simpleType>
    </xsd:element>
    <xsd:element name="ClosedUser" ma:index="12" nillable="true" ma:displayName="ClosedUser" ma:internalName="ClosedUser">
      <xsd:simpleType>
        <xsd:restriction base="dms:Text">
          <xsd:maxLength value="255"/>
        </xsd:restriction>
      </xsd:simpleType>
    </xsd:element>
    <xsd:element name="ClosedDate" ma:index="13" nillable="true" ma:displayName="ClosedDate" ma:format="DateTime" ma:internalName="Closed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CheckInDate xmlns="537d0529-3c46-4a1b-83ac-152f46d794ff">2013-11-07T13:35:09+00:00</CheckInDate>
    <CheckOutUser0 xmlns="537d0529-3c46-4a1b-83ac-152f46d794ff">374</CheckOutUser0>
    <Notes0 xmlns="537d0529-3c46-4a1b-83ac-152f46d794ff">En-tête</Notes0>
    <Metatags xmlns="537d0529-3c46-4a1b-83ac-152f46d794ff" xsi:nil="true"/>
    <ClosedUser xmlns="537d0529-3c46-4a1b-83ac-152f46d794ff" xsi:nil="true"/>
    <CreatedUser xmlns="537d0529-3c46-4a1b-83ac-152f46d794ff">374</CreatedUser>
    <ClosedDate xmlns="537d0529-3c46-4a1b-83ac-152f46d794ff" xsi:nil="true"/>
    <CheckInUser xmlns="537d0529-3c46-4a1b-83ac-152f46d794ff">374</CheckInUser>
    <CheckOutDate xmlns="537d0529-3c46-4a1b-83ac-152f46d794ff">2013-11-07T13:34:17+00:00</CheckOutDate>
    <CustomData xmlns="537d0529-3c46-4a1b-83ac-152f46d794ff" xsi:nil="true"/>
    <CreatedDate xmlns="537d0529-3c46-4a1b-83ac-152f46d794ff">2012-06-26T15:21:17+00:00</CreatedDate>
    <Status xmlns="537d0529-3c46-4a1b-83ac-152f46d794ff">CheckIn</Statu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35B8A-442F-4202-B5E3-33735E3F11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7d0529-3c46-4a1b-83ac-152f46d794f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7AB5A6B-2F38-4859-A074-4A511C276375}">
  <ds:schemaRefs>
    <ds:schemaRef ds:uri="http://schemas.microsoft.com/sharepoint/v3/contenttype/forms"/>
  </ds:schemaRefs>
</ds:datastoreItem>
</file>

<file path=customXml/itemProps3.xml><?xml version="1.0" encoding="utf-8"?>
<ds:datastoreItem xmlns:ds="http://schemas.openxmlformats.org/officeDocument/2006/customXml" ds:itemID="{1822FBA8-4B07-4B25-94FF-F1872D0BDFAC}">
  <ds:schemaRefs>
    <ds:schemaRef ds:uri="http://schemas.microsoft.com/office/2006/metadata/properties"/>
    <ds:schemaRef ds:uri="537d0529-3c46-4a1b-83ac-152f46d794ff"/>
  </ds:schemaRefs>
</ds:datastoreItem>
</file>

<file path=customXml/itemProps4.xml><?xml version="1.0" encoding="utf-8"?>
<ds:datastoreItem xmlns:ds="http://schemas.openxmlformats.org/officeDocument/2006/customXml" ds:itemID="{29E270A9-143A-42F6-ADDB-D4E933413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Pages>
  <Words>3637</Words>
  <Characters>20004</Characters>
  <Application>Microsoft Office Word</Application>
  <DocSecurity>0</DocSecurity>
  <Lines>166</Lines>
  <Paragraphs>47</Paragraphs>
  <ScaleCrop>false</ScaleCrop>
  <Company>wkf</Company>
  <LinksUpToDate>false</LinksUpToDate>
  <CharactersWithSpaces>23594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Entête</dc:title>
  <dc:subject/>
  <dc:creator>KLEOS</dc:creator>
  <cp:keywords/>
  <dc:description/>
  <cp:lastModifiedBy>user</cp:lastModifiedBy>
  <cp:revision>23</cp:revision>
  <cp:lastPrinted>2005-02-22T19:13:00Z</cp:lastPrinted>
  <dcterms:created xsi:type="dcterms:W3CDTF">2019-04-04T15:01:00Z</dcterms:created>
  <dcterms:modified xsi:type="dcterms:W3CDTF">2022-03-31T14:16:00Z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0x0101001431F874CDDFAC4AAB1814D0D595C6D1</vt:lpwstr>
  </property>
  <property fmtid="{D5CDD505-2E9C-101B-9397-08002B2CF9AE}" pid="3" name="CreatedUser">
    <vt:lpwstr>374</vt:lpwstr>
  </property>
  <property fmtid="{D5CDD505-2E9C-101B-9397-08002B2CF9AE}" pid="4" name="CheckInDate">
    <vt:lpwstr>2012-02-29T14:58:53Z</vt:lpwstr>
  </property>
  <property fmtid="{D5CDD505-2E9C-101B-9397-08002B2CF9AE}" pid="5" name="CreatedDate">
    <vt:lpwstr>2011-06-01T16:18:12Z</vt:lpwstr>
  </property>
  <property fmtid="{D5CDD505-2E9C-101B-9397-08002B2CF9AE}" pid="6" name="CheckInUser">
    <vt:lpwstr>374</vt:lpwstr>
  </property>
  <property fmtid="{D5CDD505-2E9C-101B-9397-08002B2CF9AE}" pid="7" name="CheckOutDate">
    <vt:lpwstr>2012-02-29T15:50:45Z</vt:lpwstr>
  </property>
  <property fmtid="{D5CDD505-2E9C-101B-9397-08002B2CF9AE}" pid="8" name="Status">
    <vt:lpwstr>CheckOut</vt:lpwstr>
  </property>
  <property fmtid="{D5CDD505-2E9C-101B-9397-08002B2CF9AE}" pid="9" name="CheckOutUser0">
    <vt:lpwstr>374</vt:lpwstr>
  </property>
  <property fmtid="{D5CDD505-2E9C-101B-9397-08002B2CF9AE}" pid="10" name="xd_Signature">
    <vt:bool>false</vt:bool>
  </property>
  <property fmtid="{D5CDD505-2E9C-101B-9397-08002B2CF9AE}" pid="11" name="ClosedUser">
    <vt:lpwstr/>
  </property>
  <property fmtid="{D5CDD505-2E9C-101B-9397-08002B2CF9AE}" pid="12" name="CustomData">
    <vt:lpwstr/>
  </property>
  <property fmtid="{D5CDD505-2E9C-101B-9397-08002B2CF9AE}" pid="13" name="Notes0">
    <vt:lpwstr/>
  </property>
  <property fmtid="{D5CDD505-2E9C-101B-9397-08002B2CF9AE}" pid="14" name="ClosedDate">
    <vt:lpwstr/>
  </property>
  <property fmtid="{D5CDD505-2E9C-101B-9397-08002B2CF9AE}" pid="15" name="Metatags">
    <vt:lpwstr/>
  </property>
  <property fmtid="{D5CDD505-2E9C-101B-9397-08002B2CF9AE}" pid="16" name="EDOID">
    <vt:i4>919858</vt:i4>
  </property>
</Properties>
</file>